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357" w:rsidRPr="006C5051" w:rsidRDefault="00470357" w:rsidP="00470357">
      <w:pPr>
        <w:widowControl w:val="0"/>
        <w:autoSpaceDE w:val="0"/>
        <w:autoSpaceDN w:val="0"/>
        <w:adjustRightInd w:val="0"/>
        <w:spacing w:after="0" w:line="360" w:lineRule="auto"/>
        <w:jc w:val="center"/>
        <w:rPr>
          <w:rFonts w:ascii="Times New Roman" w:hAnsi="Times New Roman" w:cs="Times New Roman"/>
          <w:b/>
          <w:bCs/>
          <w:sz w:val="24"/>
          <w:szCs w:val="24"/>
          <w:u w:val="single"/>
          <w:lang w:val="es-AR"/>
        </w:rPr>
      </w:pPr>
      <w:r w:rsidRPr="006C5051">
        <w:rPr>
          <w:rFonts w:ascii="Times New Roman" w:hAnsi="Times New Roman" w:cs="Times New Roman"/>
          <w:b/>
          <w:bCs/>
          <w:sz w:val="24"/>
          <w:szCs w:val="24"/>
          <w:u w:val="single"/>
          <w:lang w:val="es-AR"/>
        </w:rPr>
        <w:t>RESPONSABILIDAD CIVIL</w:t>
      </w:r>
      <w:r w:rsidR="00F75CDA" w:rsidRPr="006C5051">
        <w:rPr>
          <w:rFonts w:ascii="Times New Roman" w:hAnsi="Times New Roman" w:cs="Times New Roman"/>
          <w:b/>
          <w:bCs/>
          <w:sz w:val="24"/>
          <w:szCs w:val="24"/>
          <w:u w:val="single"/>
          <w:lang w:val="es-AR"/>
        </w:rPr>
        <w:t xml:space="preserve"> </w:t>
      </w:r>
      <w:r w:rsidRPr="006C5051">
        <w:rPr>
          <w:rFonts w:ascii="Times New Roman" w:hAnsi="Times New Roman" w:cs="Times New Roman"/>
          <w:b/>
          <w:bCs/>
          <w:sz w:val="24"/>
          <w:szCs w:val="24"/>
          <w:u w:val="single"/>
          <w:lang w:val="es-AR"/>
        </w:rPr>
        <w:t>EN EL CONTRATO DE CONSTRUCCIÓN</w:t>
      </w:r>
      <w:r w:rsidR="008578C1" w:rsidRPr="006C5051">
        <w:rPr>
          <w:rFonts w:ascii="Times New Roman" w:hAnsi="Times New Roman" w:cs="Times New Roman"/>
          <w:b/>
          <w:bCs/>
          <w:sz w:val="24"/>
          <w:szCs w:val="24"/>
          <w:u w:val="single"/>
          <w:lang w:val="es-AR"/>
        </w:rPr>
        <w:t xml:space="preserve"> </w:t>
      </w:r>
      <w:r w:rsidRPr="006C5051">
        <w:rPr>
          <w:rFonts w:ascii="Times New Roman" w:hAnsi="Times New Roman" w:cs="Times New Roman"/>
          <w:b/>
          <w:bCs/>
          <w:sz w:val="24"/>
          <w:szCs w:val="24"/>
          <w:u w:val="single"/>
          <w:lang w:val="es-AR"/>
        </w:rPr>
        <w:t>II</w:t>
      </w:r>
    </w:p>
    <w:p w:rsidR="00470357" w:rsidRPr="006C5051" w:rsidRDefault="00470357" w:rsidP="00470357">
      <w:pPr>
        <w:widowControl w:val="0"/>
        <w:autoSpaceDE w:val="0"/>
        <w:autoSpaceDN w:val="0"/>
        <w:adjustRightInd w:val="0"/>
        <w:spacing w:after="0" w:line="360" w:lineRule="auto"/>
        <w:jc w:val="center"/>
        <w:rPr>
          <w:rFonts w:ascii="Times New Roman" w:hAnsi="Times New Roman" w:cs="Times New Roman"/>
          <w:b/>
          <w:bCs/>
          <w:sz w:val="24"/>
          <w:szCs w:val="24"/>
          <w:u w:val="single"/>
          <w:lang w:val="es-AR"/>
        </w:rPr>
      </w:pPr>
      <w:r w:rsidRPr="006C5051">
        <w:rPr>
          <w:rFonts w:ascii="Times New Roman" w:hAnsi="Times New Roman" w:cs="Times New Roman"/>
          <w:b/>
          <w:bCs/>
          <w:sz w:val="24"/>
          <w:szCs w:val="24"/>
          <w:u w:val="single"/>
          <w:lang w:val="es-AR"/>
        </w:rPr>
        <w:t>2da parte</w:t>
      </w:r>
    </w:p>
    <w:p w:rsidR="00470357" w:rsidRDefault="00470357" w:rsidP="00470357">
      <w:pPr>
        <w:widowControl w:val="0"/>
        <w:autoSpaceDE w:val="0"/>
        <w:autoSpaceDN w:val="0"/>
        <w:adjustRightInd w:val="0"/>
        <w:spacing w:after="0" w:line="360" w:lineRule="auto"/>
        <w:jc w:val="center"/>
        <w:rPr>
          <w:rFonts w:ascii="Times New Roman" w:hAnsi="Times New Roman" w:cs="Times New Roman"/>
          <w:bCs/>
          <w:sz w:val="24"/>
          <w:szCs w:val="24"/>
          <w:u w:val="single"/>
          <w:lang w:val="es-AR"/>
        </w:rPr>
      </w:pPr>
    </w:p>
    <w:p w:rsidR="002C491B" w:rsidRPr="002850B1" w:rsidRDefault="00C5787B" w:rsidP="002C491B">
      <w:pPr>
        <w:widowControl w:val="0"/>
        <w:autoSpaceDE w:val="0"/>
        <w:autoSpaceDN w:val="0"/>
        <w:adjustRightInd w:val="0"/>
        <w:spacing w:after="0" w:line="360" w:lineRule="auto"/>
        <w:rPr>
          <w:rFonts w:ascii="Times New Roman" w:hAnsi="Times New Roman" w:cs="Times New Roman"/>
          <w:bCs/>
          <w:sz w:val="24"/>
          <w:szCs w:val="24"/>
          <w:lang w:val="es-AR"/>
        </w:rPr>
      </w:pPr>
      <w:r w:rsidRPr="00C7501E">
        <w:rPr>
          <w:rFonts w:ascii="Times New Roman" w:hAnsi="Times New Roman" w:cs="Times New Roman"/>
          <w:bCs/>
          <w:sz w:val="24"/>
          <w:szCs w:val="24"/>
          <w:lang w:val="es-AR"/>
        </w:rPr>
        <w:t xml:space="preserve">I.- </w:t>
      </w:r>
      <w:r w:rsidR="002C491B" w:rsidRPr="002C491B">
        <w:rPr>
          <w:rFonts w:ascii="Times New Roman" w:hAnsi="Times New Roman" w:cs="Times New Roman"/>
          <w:bCs/>
          <w:sz w:val="24"/>
          <w:szCs w:val="24"/>
          <w:u w:val="single"/>
          <w:lang w:val="es-AR"/>
        </w:rPr>
        <w:t>Responsabilidad plena por vicios</w:t>
      </w:r>
    </w:p>
    <w:p w:rsidR="008F4C68" w:rsidRDefault="002C491B" w:rsidP="006D4F7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La palabra vicio en sus dos antecedentes gramaticales </w:t>
      </w:r>
      <w:r w:rsidR="00511FC3">
        <w:rPr>
          <w:rFonts w:ascii="Times New Roman" w:hAnsi="Times New Roman" w:cs="Times New Roman"/>
          <w:sz w:val="24"/>
          <w:szCs w:val="24"/>
          <w:lang w:val="es-AR"/>
        </w:rPr>
        <w:t>es</w:t>
      </w:r>
      <w:r w:rsidRPr="002850B1">
        <w:rPr>
          <w:rFonts w:ascii="Times New Roman" w:hAnsi="Times New Roman" w:cs="Times New Roman"/>
          <w:sz w:val="24"/>
          <w:szCs w:val="24"/>
          <w:lang w:val="es-AR"/>
        </w:rPr>
        <w:t xml:space="preserve"> falta, defecto o imperfección.</w:t>
      </w:r>
      <w:r w:rsidRPr="002850B1">
        <w:rPr>
          <w:rFonts w:ascii="Times New Roman" w:hAnsi="Times New Roman" w:cs="Times New Roman"/>
          <w:i/>
          <w:iCs/>
          <w:sz w:val="24"/>
          <w:szCs w:val="24"/>
          <w:lang w:val="es-AR"/>
        </w:rPr>
        <w:t xml:space="preserve"> </w:t>
      </w:r>
      <w:proofErr w:type="spellStart"/>
      <w:r w:rsidRPr="002850B1">
        <w:rPr>
          <w:rFonts w:ascii="Times New Roman" w:hAnsi="Times New Roman" w:cs="Times New Roman"/>
          <w:i/>
          <w:iCs/>
          <w:sz w:val="24"/>
          <w:szCs w:val="24"/>
          <w:lang w:val="es-AR"/>
        </w:rPr>
        <w:t>Vitio</w:t>
      </w:r>
      <w:proofErr w:type="spellEnd"/>
      <w:r w:rsidRPr="002850B1">
        <w:rPr>
          <w:rFonts w:ascii="Times New Roman" w:hAnsi="Times New Roman" w:cs="Times New Roman"/>
          <w:sz w:val="24"/>
          <w:szCs w:val="24"/>
          <w:lang w:val="es-AR"/>
        </w:rPr>
        <w:t xml:space="preserve"> como verbo, </w:t>
      </w:r>
      <w:r w:rsidR="006D4F72">
        <w:rPr>
          <w:rFonts w:ascii="Times New Roman" w:hAnsi="Times New Roman" w:cs="Times New Roman"/>
          <w:sz w:val="24"/>
          <w:szCs w:val="24"/>
          <w:lang w:val="es-AR"/>
        </w:rPr>
        <w:t>es</w:t>
      </w:r>
      <w:r w:rsidRPr="002850B1">
        <w:rPr>
          <w:rFonts w:ascii="Times New Roman" w:hAnsi="Times New Roman" w:cs="Times New Roman"/>
          <w:sz w:val="24"/>
          <w:szCs w:val="24"/>
          <w:lang w:val="es-AR"/>
        </w:rPr>
        <w:t xml:space="preserve"> adulterar, hacer mal o defectuosa una cosa, </w:t>
      </w:r>
      <w:proofErr w:type="spellStart"/>
      <w:r w:rsidRPr="002850B1">
        <w:rPr>
          <w:rFonts w:ascii="Times New Roman" w:hAnsi="Times New Roman" w:cs="Times New Roman"/>
          <w:i/>
          <w:iCs/>
          <w:sz w:val="24"/>
          <w:szCs w:val="24"/>
          <w:lang w:val="es-AR"/>
        </w:rPr>
        <w:t>vitium</w:t>
      </w:r>
      <w:proofErr w:type="spellEnd"/>
      <w:r w:rsidRPr="002850B1">
        <w:rPr>
          <w:rFonts w:ascii="Times New Roman" w:hAnsi="Times New Roman" w:cs="Times New Roman"/>
          <w:i/>
          <w:iCs/>
          <w:sz w:val="24"/>
          <w:szCs w:val="24"/>
          <w:lang w:val="es-AR"/>
        </w:rPr>
        <w:t xml:space="preserve"> </w:t>
      </w:r>
      <w:r w:rsidR="00526F8B">
        <w:rPr>
          <w:rFonts w:ascii="Times New Roman" w:hAnsi="Times New Roman" w:cs="Times New Roman"/>
          <w:sz w:val="24"/>
          <w:szCs w:val="24"/>
          <w:lang w:val="es-AR"/>
        </w:rPr>
        <w:t>es,</w:t>
      </w:r>
      <w:r w:rsidRPr="002850B1">
        <w:rPr>
          <w:rFonts w:ascii="Times New Roman" w:hAnsi="Times New Roman" w:cs="Times New Roman"/>
          <w:sz w:val="24"/>
          <w:szCs w:val="24"/>
          <w:lang w:val="es-AR"/>
        </w:rPr>
        <w:t xml:space="preserve"> justamente</w:t>
      </w:r>
      <w:r w:rsidR="00526F8B">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la falla, imperfección, defecto o falta.</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Nos cabe en materia de construcciones por ambas vertientes semánticas. Los vicios de la obra nos hablan de fallas o defectos</w:t>
      </w:r>
      <w:r w:rsidR="006D4F72">
        <w:rPr>
          <w:rFonts w:ascii="Times New Roman" w:hAnsi="Times New Roman" w:cs="Times New Roman"/>
          <w:sz w:val="24"/>
          <w:szCs w:val="24"/>
          <w:lang w:val="es-AR"/>
        </w:rPr>
        <w:t>, d</w:t>
      </w:r>
      <w:r w:rsidRPr="002850B1">
        <w:rPr>
          <w:rFonts w:ascii="Times New Roman" w:hAnsi="Times New Roman" w:cs="Times New Roman"/>
          <w:sz w:val="24"/>
          <w:szCs w:val="24"/>
          <w:lang w:val="es-AR"/>
        </w:rPr>
        <w:t>e cosas que no salieron bien</w:t>
      </w:r>
      <w:r w:rsidR="006D4F72">
        <w:rPr>
          <w:rFonts w:ascii="Times New Roman" w:hAnsi="Times New Roman" w:cs="Times New Roman"/>
          <w:sz w:val="24"/>
          <w:szCs w:val="24"/>
          <w:lang w:val="es-AR"/>
        </w:rPr>
        <w:t>, d</w:t>
      </w:r>
      <w:r w:rsidRPr="002850B1">
        <w:rPr>
          <w:rFonts w:ascii="Times New Roman" w:hAnsi="Times New Roman" w:cs="Times New Roman"/>
          <w:sz w:val="24"/>
          <w:szCs w:val="24"/>
          <w:lang w:val="es-AR"/>
        </w:rPr>
        <w:t>e imperfecciones ante la obligación y ante la responsabilidad de que cuidemos que la obra material, refleje</w:t>
      </w:r>
      <w:r w:rsidR="00526F8B">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con cuidado y detalles</w:t>
      </w:r>
      <w:r w:rsidR="00526F8B">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la obra intelectual </w:t>
      </w:r>
      <w:r w:rsidR="006D4F72">
        <w:rPr>
          <w:rFonts w:ascii="Times New Roman" w:hAnsi="Times New Roman" w:cs="Times New Roman"/>
          <w:sz w:val="24"/>
          <w:szCs w:val="24"/>
          <w:lang w:val="es-AR"/>
        </w:rPr>
        <w:t>del</w:t>
      </w:r>
      <w:r w:rsidRPr="002850B1">
        <w:rPr>
          <w:rFonts w:ascii="Times New Roman" w:hAnsi="Times New Roman" w:cs="Times New Roman"/>
          <w:sz w:val="24"/>
          <w:szCs w:val="24"/>
          <w:lang w:val="es-AR"/>
        </w:rPr>
        <w:t xml:space="preserve"> proyecto.</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A partir de los criterios que nos acercan las diferentes realidades de las diferentes obras</w:t>
      </w:r>
      <w:r w:rsidR="006D4F72">
        <w:rPr>
          <w:rFonts w:ascii="Times New Roman" w:hAnsi="Times New Roman" w:cs="Times New Roman"/>
          <w:sz w:val="24"/>
          <w:szCs w:val="24"/>
          <w:lang w:val="es-AR"/>
        </w:rPr>
        <w:t>, c</w:t>
      </w:r>
      <w:r w:rsidRPr="002850B1">
        <w:rPr>
          <w:rFonts w:ascii="Times New Roman" w:hAnsi="Times New Roman" w:cs="Times New Roman"/>
          <w:sz w:val="24"/>
          <w:szCs w:val="24"/>
          <w:lang w:val="es-AR"/>
        </w:rPr>
        <w:t>omo en</w:t>
      </w:r>
      <w:r w:rsidR="006D4F72">
        <w:rPr>
          <w:rFonts w:ascii="Times New Roman" w:hAnsi="Times New Roman" w:cs="Times New Roman"/>
          <w:sz w:val="24"/>
          <w:szCs w:val="24"/>
          <w:lang w:val="es-AR"/>
        </w:rPr>
        <w:t xml:space="preserve"> todos los órdenes de la vida, c</w:t>
      </w:r>
      <w:r w:rsidRPr="002850B1">
        <w:rPr>
          <w:rFonts w:ascii="Times New Roman" w:hAnsi="Times New Roman" w:cs="Times New Roman"/>
          <w:sz w:val="24"/>
          <w:szCs w:val="24"/>
          <w:lang w:val="es-AR"/>
        </w:rPr>
        <w:t>omo en todos los bienes y las cosas que se pueden mandar hacer, encomendar</w:t>
      </w:r>
      <w:r w:rsidR="00511FC3">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No toda obra tiene el mismo nivel</w:t>
      </w:r>
      <w:r w:rsidR="00511FC3">
        <w:rPr>
          <w:rFonts w:ascii="Times New Roman" w:hAnsi="Times New Roman" w:cs="Times New Roman"/>
          <w:sz w:val="24"/>
          <w:szCs w:val="24"/>
          <w:lang w:val="es-AR"/>
        </w:rPr>
        <w:t>, n</w:t>
      </w:r>
      <w:r w:rsidRPr="002850B1">
        <w:rPr>
          <w:rFonts w:ascii="Times New Roman" w:hAnsi="Times New Roman" w:cs="Times New Roman"/>
          <w:sz w:val="24"/>
          <w:szCs w:val="24"/>
          <w:lang w:val="es-AR"/>
        </w:rPr>
        <w:t>o todas acceden al mismo costo. Son muy diferentes las terminaciones y los detalles.</w:t>
      </w:r>
      <w:r>
        <w:rPr>
          <w:rFonts w:ascii="Times New Roman" w:hAnsi="Times New Roman" w:cs="Times New Roman"/>
          <w:sz w:val="24"/>
          <w:szCs w:val="24"/>
          <w:lang w:val="es-AR"/>
        </w:rPr>
        <w:t xml:space="preserve"> </w:t>
      </w:r>
    </w:p>
    <w:p w:rsidR="002C491B" w:rsidRPr="002850B1" w:rsidRDefault="002C491B" w:rsidP="006D4F7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Con estas salvedades y con estos criterios de evaluación y consideración, podemos hablar sí, de una plena responsabilidad por vicios, fallas, defectos o c</w:t>
      </w:r>
      <w:r>
        <w:rPr>
          <w:rFonts w:ascii="Times New Roman" w:hAnsi="Times New Roman" w:cs="Times New Roman"/>
          <w:sz w:val="24"/>
          <w:szCs w:val="24"/>
          <w:lang w:val="es-AR"/>
        </w:rPr>
        <w:t>arencias de la obra, o como decía</w:t>
      </w:r>
      <w:r w:rsidRPr="002850B1">
        <w:rPr>
          <w:rFonts w:ascii="Times New Roman" w:hAnsi="Times New Roman" w:cs="Times New Roman"/>
          <w:sz w:val="24"/>
          <w:szCs w:val="24"/>
          <w:lang w:val="es-AR"/>
        </w:rPr>
        <w:t xml:space="preserve"> el artículo 1647 bis del Código Civil, cuando se intenta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oponer “</w:t>
      </w:r>
      <w:r w:rsidRPr="00511FC3">
        <w:rPr>
          <w:rFonts w:ascii="Times New Roman" w:hAnsi="Times New Roman" w:cs="Times New Roman"/>
          <w:i/>
          <w:sz w:val="24"/>
          <w:szCs w:val="24"/>
          <w:lang w:val="es-AR"/>
        </w:rPr>
        <w:t>la falta de conformidad del trabajo, con lo estipulado</w:t>
      </w:r>
      <w:r w:rsidRPr="002850B1">
        <w:rPr>
          <w:rFonts w:ascii="Times New Roman" w:hAnsi="Times New Roman" w:cs="Times New Roman"/>
          <w:sz w:val="24"/>
          <w:szCs w:val="24"/>
          <w:lang w:val="es-AR"/>
        </w:rPr>
        <w:t>”.</w:t>
      </w:r>
    </w:p>
    <w:p w:rsidR="002C491B" w:rsidRPr="002850B1" w:rsidRDefault="002C491B" w:rsidP="006D4F72">
      <w:pPr>
        <w:widowControl w:val="0"/>
        <w:autoSpaceDE w:val="0"/>
        <w:autoSpaceDN w:val="0"/>
        <w:adjustRightInd w:val="0"/>
        <w:spacing w:after="0" w:line="360" w:lineRule="auto"/>
        <w:jc w:val="both"/>
        <w:rPr>
          <w:rFonts w:ascii="Times New Roman" w:hAnsi="Times New Roman" w:cs="Times New Roman"/>
          <w:bCs/>
          <w:i/>
          <w:iCs/>
          <w:sz w:val="24"/>
          <w:szCs w:val="24"/>
          <w:lang w:val="es-AR"/>
        </w:rPr>
      </w:pPr>
      <w:r w:rsidRPr="002850B1">
        <w:rPr>
          <w:rFonts w:ascii="Times New Roman" w:hAnsi="Times New Roman" w:cs="Times New Roman"/>
          <w:sz w:val="24"/>
          <w:szCs w:val="24"/>
          <w:lang w:val="es-AR"/>
        </w:rPr>
        <w:t>Si pretendemos buscar una guía de evaluación, la mejor de tod</w:t>
      </w:r>
      <w:r>
        <w:rPr>
          <w:rFonts w:ascii="Times New Roman" w:hAnsi="Times New Roman" w:cs="Times New Roman"/>
          <w:sz w:val="24"/>
          <w:szCs w:val="24"/>
          <w:lang w:val="es-AR"/>
        </w:rPr>
        <w:t>as será el sentido común o como lo decía</w:t>
      </w:r>
      <w:r w:rsidRPr="002850B1">
        <w:rPr>
          <w:rFonts w:ascii="Times New Roman" w:hAnsi="Times New Roman" w:cs="Times New Roman"/>
          <w:sz w:val="24"/>
          <w:szCs w:val="24"/>
          <w:lang w:val="es-AR"/>
        </w:rPr>
        <w:t xml:space="preserve"> el </w:t>
      </w:r>
      <w:r>
        <w:rPr>
          <w:rFonts w:ascii="Times New Roman" w:hAnsi="Times New Roman" w:cs="Times New Roman"/>
          <w:sz w:val="24"/>
          <w:szCs w:val="24"/>
          <w:lang w:val="es-AR"/>
        </w:rPr>
        <w:t xml:space="preserve">anterior </w:t>
      </w:r>
      <w:r w:rsidRPr="002850B1">
        <w:rPr>
          <w:rFonts w:ascii="Times New Roman" w:hAnsi="Times New Roman" w:cs="Times New Roman"/>
          <w:sz w:val="24"/>
          <w:szCs w:val="24"/>
          <w:lang w:val="es-AR"/>
        </w:rPr>
        <w:t>artículo 1632:</w:t>
      </w:r>
      <w:r>
        <w:rPr>
          <w:rFonts w:ascii="Times New Roman" w:hAnsi="Times New Roman" w:cs="Times New Roman"/>
          <w:sz w:val="24"/>
          <w:szCs w:val="24"/>
          <w:lang w:val="es-AR"/>
        </w:rPr>
        <w:t xml:space="preserve"> </w:t>
      </w:r>
      <w:r w:rsidRPr="002850B1">
        <w:rPr>
          <w:rFonts w:ascii="Times New Roman" w:hAnsi="Times New Roman" w:cs="Times New Roman"/>
          <w:bCs/>
          <w:i/>
          <w:iCs/>
          <w:sz w:val="24"/>
          <w:szCs w:val="24"/>
          <w:lang w:val="es-AR"/>
        </w:rPr>
        <w:t>“A falta de ajuste sobre el modo de hacer la obra, y no habiendo medida, plano o instrucciones, el empresario debe hacer la obra según la costumbre del lugar, o ser decidida la diferencia entre el locador y locatario, en consideración al precio estipulado”.</w:t>
      </w:r>
    </w:p>
    <w:p w:rsidR="002C491B" w:rsidRPr="002850B1" w:rsidRDefault="002C491B" w:rsidP="006D4F7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Esto que parece ser tan ingenuo y simplista, tiene una buena dosis de razonabilidad: se busca primero la comparación con otras obras, con las similares que se vienen construyendo en la zona, con las que pudo hacer el mismo empresario. Luego se toma el precio. Tabla de medición que no falla. Regla de estimación que resulta siempre adecuada para juzgar calidades o </w:t>
      </w:r>
      <w:proofErr w:type="spellStart"/>
      <w:r w:rsidRPr="006D4F72">
        <w:rPr>
          <w:rFonts w:ascii="Times New Roman" w:hAnsi="Times New Roman" w:cs="Times New Roman"/>
          <w:i/>
          <w:sz w:val="24"/>
          <w:szCs w:val="24"/>
          <w:lang w:val="es-AR"/>
        </w:rPr>
        <w:t>stándares</w:t>
      </w:r>
      <w:proofErr w:type="spellEnd"/>
      <w:r w:rsidRPr="002850B1">
        <w:rPr>
          <w:rFonts w:ascii="Times New Roman" w:hAnsi="Times New Roman" w:cs="Times New Roman"/>
          <w:sz w:val="24"/>
          <w:szCs w:val="24"/>
          <w:lang w:val="es-AR"/>
        </w:rPr>
        <w:t xml:space="preserve"> de medida y comparación.</w:t>
      </w:r>
    </w:p>
    <w:p w:rsidR="002C491B" w:rsidRDefault="002C491B" w:rsidP="002C491B">
      <w:pPr>
        <w:widowControl w:val="0"/>
        <w:autoSpaceDE w:val="0"/>
        <w:autoSpaceDN w:val="0"/>
        <w:adjustRightInd w:val="0"/>
        <w:spacing w:after="0" w:line="360" w:lineRule="auto"/>
        <w:jc w:val="center"/>
        <w:rPr>
          <w:rFonts w:ascii="Times New Roman" w:hAnsi="Times New Roman" w:cs="Times New Roman"/>
          <w:bCs/>
          <w:sz w:val="24"/>
          <w:szCs w:val="24"/>
          <w:lang w:val="es-AR"/>
        </w:rPr>
      </w:pPr>
    </w:p>
    <w:p w:rsidR="00C5787B" w:rsidRPr="00C03A91" w:rsidRDefault="002C491B" w:rsidP="00551EA5">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2C491B">
        <w:rPr>
          <w:rFonts w:ascii="Times New Roman" w:hAnsi="Times New Roman" w:cs="Times New Roman"/>
          <w:bCs/>
          <w:sz w:val="24"/>
          <w:szCs w:val="24"/>
          <w:lang w:val="es-AR"/>
        </w:rPr>
        <w:t xml:space="preserve">II.- </w:t>
      </w:r>
      <w:r w:rsidR="00C5787B" w:rsidRPr="00C03A91">
        <w:rPr>
          <w:rFonts w:ascii="Times New Roman" w:hAnsi="Times New Roman" w:cs="Times New Roman"/>
          <w:bCs/>
          <w:sz w:val="24"/>
          <w:szCs w:val="24"/>
          <w:u w:val="single"/>
          <w:lang w:val="es-AR"/>
        </w:rPr>
        <w:t>La responsabilidad precontractual, extracontractual y pos-contractual</w:t>
      </w:r>
    </w:p>
    <w:p w:rsidR="00C5787B" w:rsidRPr="002850B1" w:rsidRDefault="0085506C" w:rsidP="00551EA5">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E</w:t>
      </w:r>
      <w:r w:rsidR="00C5787B" w:rsidRPr="002850B1">
        <w:rPr>
          <w:rFonts w:ascii="Times New Roman" w:hAnsi="Times New Roman" w:cs="Times New Roman"/>
          <w:sz w:val="24"/>
          <w:szCs w:val="24"/>
          <w:lang w:val="es-AR"/>
        </w:rPr>
        <w:t xml:space="preserve">l </w:t>
      </w:r>
      <w:r w:rsidR="00551EA5">
        <w:rPr>
          <w:rFonts w:ascii="Times New Roman" w:hAnsi="Times New Roman" w:cs="Times New Roman"/>
          <w:sz w:val="24"/>
          <w:szCs w:val="24"/>
          <w:lang w:val="es-AR"/>
        </w:rPr>
        <w:t>C</w:t>
      </w:r>
      <w:r w:rsidR="00C5787B" w:rsidRPr="002850B1">
        <w:rPr>
          <w:rFonts w:ascii="Times New Roman" w:hAnsi="Times New Roman" w:cs="Times New Roman"/>
          <w:sz w:val="24"/>
          <w:szCs w:val="24"/>
          <w:lang w:val="es-AR"/>
        </w:rPr>
        <w:t>ontrato</w:t>
      </w:r>
      <w:r w:rsidR="00551EA5">
        <w:rPr>
          <w:rFonts w:ascii="Times New Roman" w:hAnsi="Times New Roman" w:cs="Times New Roman"/>
          <w:sz w:val="24"/>
          <w:szCs w:val="24"/>
          <w:lang w:val="es-AR"/>
        </w:rPr>
        <w:t xml:space="preserve"> de Construcción</w:t>
      </w:r>
      <w:r w:rsidR="00C5787B" w:rsidRPr="002850B1">
        <w:rPr>
          <w:rFonts w:ascii="Times New Roman" w:hAnsi="Times New Roman" w:cs="Times New Roman"/>
          <w:sz w:val="24"/>
          <w:szCs w:val="24"/>
          <w:lang w:val="es-AR"/>
        </w:rPr>
        <w:t xml:space="preserve"> domina todo </w:t>
      </w:r>
      <w:r w:rsidR="00551EA5">
        <w:rPr>
          <w:rFonts w:ascii="Times New Roman" w:hAnsi="Times New Roman" w:cs="Times New Roman"/>
          <w:sz w:val="24"/>
          <w:szCs w:val="24"/>
          <w:lang w:val="es-AR"/>
        </w:rPr>
        <w:t>la industria constructiva</w:t>
      </w:r>
      <w:r w:rsidR="00C5787B" w:rsidRPr="002850B1">
        <w:rPr>
          <w:rFonts w:ascii="Times New Roman" w:hAnsi="Times New Roman" w:cs="Times New Roman"/>
          <w:sz w:val="24"/>
          <w:szCs w:val="24"/>
          <w:lang w:val="es-AR"/>
        </w:rPr>
        <w:t xml:space="preserve">. </w:t>
      </w:r>
      <w:r w:rsidR="007544A7">
        <w:rPr>
          <w:rFonts w:ascii="Times New Roman" w:hAnsi="Times New Roman" w:cs="Times New Roman"/>
          <w:sz w:val="24"/>
          <w:szCs w:val="24"/>
          <w:lang w:val="es-AR"/>
        </w:rPr>
        <w:t>P</w:t>
      </w:r>
      <w:r w:rsidR="00551EA5">
        <w:rPr>
          <w:rFonts w:ascii="Times New Roman" w:hAnsi="Times New Roman" w:cs="Times New Roman"/>
          <w:sz w:val="24"/>
          <w:szCs w:val="24"/>
          <w:lang w:val="es-AR"/>
        </w:rPr>
        <w:t xml:space="preserve">or </w:t>
      </w:r>
      <w:r>
        <w:rPr>
          <w:rFonts w:ascii="Times New Roman" w:hAnsi="Times New Roman" w:cs="Times New Roman"/>
          <w:sz w:val="24"/>
          <w:szCs w:val="24"/>
          <w:lang w:val="es-AR"/>
        </w:rPr>
        <w:t>é</w:t>
      </w:r>
      <w:r w:rsidR="00551EA5">
        <w:rPr>
          <w:rFonts w:ascii="Times New Roman" w:hAnsi="Times New Roman" w:cs="Times New Roman"/>
          <w:sz w:val="24"/>
          <w:szCs w:val="24"/>
          <w:lang w:val="es-AR"/>
        </w:rPr>
        <w:t xml:space="preserve">l </w:t>
      </w:r>
      <w:r w:rsidR="00C5787B" w:rsidRPr="002850B1">
        <w:rPr>
          <w:rFonts w:ascii="Times New Roman" w:hAnsi="Times New Roman" w:cs="Times New Roman"/>
          <w:sz w:val="24"/>
          <w:szCs w:val="24"/>
          <w:lang w:val="es-AR"/>
        </w:rPr>
        <w:t xml:space="preserve">pasan todas las derivaciones, en obligaciones y responsabilidades, que genera la actuación del </w:t>
      </w:r>
      <w:r w:rsidR="00C5787B">
        <w:rPr>
          <w:rFonts w:ascii="Times New Roman" w:hAnsi="Times New Roman" w:cs="Times New Roman"/>
          <w:sz w:val="24"/>
          <w:szCs w:val="24"/>
          <w:lang w:val="es-AR"/>
        </w:rPr>
        <w:t>constructor</w:t>
      </w:r>
      <w:r w:rsidR="00C5787B" w:rsidRPr="002850B1">
        <w:rPr>
          <w:rFonts w:ascii="Times New Roman" w:hAnsi="Times New Roman" w:cs="Times New Roman"/>
          <w:sz w:val="24"/>
          <w:szCs w:val="24"/>
          <w:lang w:val="es-AR"/>
        </w:rPr>
        <w:t>.</w:t>
      </w:r>
    </w:p>
    <w:p w:rsidR="00C5787B" w:rsidRPr="002850B1" w:rsidRDefault="00C5787B" w:rsidP="00551EA5">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Referidos íntima e inmediatamente al contrato, podemos hablar de una responsabilidad pre-contractual y otra pos-contractual. Porque existen ciertas actitudes</w:t>
      </w:r>
      <w:r w:rsidR="007544A7">
        <w:rPr>
          <w:rFonts w:ascii="Times New Roman" w:hAnsi="Times New Roman" w:cs="Times New Roman"/>
          <w:sz w:val="24"/>
          <w:szCs w:val="24"/>
          <w:lang w:val="es-AR"/>
        </w:rPr>
        <w:t>, c</w:t>
      </w:r>
      <w:r w:rsidRPr="002850B1">
        <w:rPr>
          <w:rFonts w:ascii="Times New Roman" w:hAnsi="Times New Roman" w:cs="Times New Roman"/>
          <w:sz w:val="24"/>
          <w:szCs w:val="24"/>
          <w:lang w:val="es-AR"/>
        </w:rPr>
        <w:t xml:space="preserve">iertos ligámenes, </w:t>
      </w:r>
      <w:r w:rsidRPr="002850B1">
        <w:rPr>
          <w:rFonts w:ascii="Times New Roman" w:hAnsi="Times New Roman" w:cs="Times New Roman"/>
          <w:sz w:val="24"/>
          <w:szCs w:val="24"/>
          <w:lang w:val="es-AR"/>
        </w:rPr>
        <w:lastRenderedPageBreak/>
        <w:t>ciertos vínculos que se generan y atan antes de la formalización del contrato propiamente dicho. Y otras que son secuelas del contrato. Receptadas vigorosamente por las leyes al establecer, por ejemplo, que el constructor debe garantizar por lo menos diez años de obra en pie, funcionando adecuadamente, y en</w:t>
      </w:r>
      <w:r w:rsidR="007544A7">
        <w:rPr>
          <w:rFonts w:ascii="Times New Roman" w:hAnsi="Times New Roman" w:cs="Times New Roman"/>
          <w:sz w:val="24"/>
          <w:szCs w:val="24"/>
          <w:lang w:val="es-AR"/>
        </w:rPr>
        <w:t xml:space="preserve"> estado de normal habitabilidad (Artículo 1275 del Código nuevo).</w:t>
      </w:r>
    </w:p>
    <w:p w:rsidR="00C5787B" w:rsidRPr="002850B1" w:rsidRDefault="00C5787B" w:rsidP="00551EA5">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Lo extra-contractual en cambio está fuera del marco del contrato. Tiene referencia con él</w:t>
      </w:r>
      <w:r w:rsidR="00551EA5">
        <w:rPr>
          <w:rFonts w:ascii="Times New Roman" w:hAnsi="Times New Roman" w:cs="Times New Roman"/>
          <w:sz w:val="24"/>
          <w:szCs w:val="24"/>
          <w:lang w:val="es-AR"/>
        </w:rPr>
        <w:t xml:space="preserve">  p</w:t>
      </w:r>
      <w:r w:rsidRPr="002850B1">
        <w:rPr>
          <w:rFonts w:ascii="Times New Roman" w:hAnsi="Times New Roman" w:cs="Times New Roman"/>
          <w:sz w:val="24"/>
          <w:szCs w:val="24"/>
          <w:lang w:val="es-AR"/>
        </w:rPr>
        <w:t>orque sólo no es contractual la responsabilidad que no emana de un contrato. Es cuando entramos al campo de los hechos ilícitos</w:t>
      </w:r>
      <w:r w:rsidR="00551EA5">
        <w:rPr>
          <w:rFonts w:ascii="Times New Roman" w:hAnsi="Times New Roman" w:cs="Times New Roman"/>
          <w:sz w:val="24"/>
          <w:szCs w:val="24"/>
          <w:lang w:val="es-AR"/>
        </w:rPr>
        <w:t>, d</w:t>
      </w:r>
      <w:r w:rsidRPr="002850B1">
        <w:rPr>
          <w:rFonts w:ascii="Times New Roman" w:hAnsi="Times New Roman" w:cs="Times New Roman"/>
          <w:sz w:val="24"/>
          <w:szCs w:val="24"/>
          <w:lang w:val="es-AR"/>
        </w:rPr>
        <w:t>e los actos que se desvían de la norma o de la ley</w:t>
      </w:r>
      <w:r w:rsidR="00551EA5">
        <w:rPr>
          <w:rFonts w:ascii="Times New Roman" w:hAnsi="Times New Roman" w:cs="Times New Roman"/>
          <w:sz w:val="24"/>
          <w:szCs w:val="24"/>
          <w:lang w:val="es-AR"/>
        </w:rPr>
        <w:t>, d</w:t>
      </w:r>
      <w:r w:rsidRPr="002850B1">
        <w:rPr>
          <w:rFonts w:ascii="Times New Roman" w:hAnsi="Times New Roman" w:cs="Times New Roman"/>
          <w:sz w:val="24"/>
          <w:szCs w:val="24"/>
          <w:lang w:val="es-AR"/>
        </w:rPr>
        <w:t>e los sucesos que se pueden atribuir a título de culpa, de dolo, de malicia, de mala intención, al autor del daño</w:t>
      </w:r>
      <w:r w:rsidR="00551EA5">
        <w:rPr>
          <w:rFonts w:ascii="Times New Roman" w:hAnsi="Times New Roman" w:cs="Times New Roman"/>
          <w:sz w:val="24"/>
          <w:szCs w:val="24"/>
          <w:lang w:val="es-AR"/>
        </w:rPr>
        <w:t>, o</w:t>
      </w:r>
      <w:r w:rsidRPr="002850B1">
        <w:rPr>
          <w:rFonts w:ascii="Times New Roman" w:hAnsi="Times New Roman" w:cs="Times New Roman"/>
          <w:sz w:val="24"/>
          <w:szCs w:val="24"/>
          <w:lang w:val="es-AR"/>
        </w:rPr>
        <w:t xml:space="preserve"> del hecho dañoso.</w:t>
      </w:r>
    </w:p>
    <w:p w:rsidR="00C5787B" w:rsidRPr="002850B1" w:rsidRDefault="00C5787B" w:rsidP="00551EA5">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Si tuviéramos que sistematizar, estos tipos de responsabilidades diríamos que lo contractual y lo que está antes y después, son como secuencias del mismo curso normal, ordinario, de los acontecimientos jurídicos.</w:t>
      </w:r>
      <w:r w:rsidR="007544A7">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Lo extracontractual en cambio, no existe en el mundo de las relaciones jurídicas. Deriva de los hechos y actos ilícitos. </w:t>
      </w:r>
    </w:p>
    <w:p w:rsidR="00C5787B" w:rsidRPr="002850B1" w:rsidRDefault="00C5787B" w:rsidP="00C5787B">
      <w:pPr>
        <w:widowControl w:val="0"/>
        <w:autoSpaceDE w:val="0"/>
        <w:autoSpaceDN w:val="0"/>
        <w:adjustRightInd w:val="0"/>
        <w:spacing w:after="0" w:line="360" w:lineRule="auto"/>
        <w:rPr>
          <w:rFonts w:ascii="Times New Roman" w:hAnsi="Times New Roman" w:cs="Times New Roman"/>
          <w:bCs/>
          <w:i/>
          <w:iCs/>
          <w:sz w:val="24"/>
          <w:szCs w:val="24"/>
          <w:u w:val="single"/>
          <w:lang w:val="es-AR"/>
        </w:rPr>
      </w:pPr>
    </w:p>
    <w:p w:rsidR="00C5787B" w:rsidRPr="00C03A91" w:rsidRDefault="00C5787B" w:rsidP="00C5787B">
      <w:pPr>
        <w:widowControl w:val="0"/>
        <w:autoSpaceDE w:val="0"/>
        <w:autoSpaceDN w:val="0"/>
        <w:adjustRightInd w:val="0"/>
        <w:spacing w:after="0" w:line="360" w:lineRule="auto"/>
        <w:rPr>
          <w:rFonts w:ascii="Times New Roman" w:hAnsi="Times New Roman" w:cs="Times New Roman"/>
          <w:sz w:val="24"/>
          <w:szCs w:val="24"/>
          <w:u w:val="single"/>
          <w:lang w:val="es-AR"/>
        </w:rPr>
      </w:pPr>
      <w:r w:rsidRPr="00C7501E">
        <w:rPr>
          <w:rFonts w:ascii="Times New Roman" w:hAnsi="Times New Roman" w:cs="Times New Roman"/>
          <w:bCs/>
          <w:iCs/>
          <w:sz w:val="24"/>
          <w:szCs w:val="24"/>
          <w:lang w:val="es-AR"/>
        </w:rPr>
        <w:t>I</w:t>
      </w:r>
      <w:r w:rsidR="002C491B">
        <w:rPr>
          <w:rFonts w:ascii="Times New Roman" w:hAnsi="Times New Roman" w:cs="Times New Roman"/>
          <w:bCs/>
          <w:iCs/>
          <w:sz w:val="24"/>
          <w:szCs w:val="24"/>
          <w:lang w:val="es-AR"/>
        </w:rPr>
        <w:t>I</w:t>
      </w:r>
      <w:r w:rsidRPr="00C7501E">
        <w:rPr>
          <w:rFonts w:ascii="Times New Roman" w:hAnsi="Times New Roman" w:cs="Times New Roman"/>
          <w:bCs/>
          <w:iCs/>
          <w:sz w:val="24"/>
          <w:szCs w:val="24"/>
          <w:lang w:val="es-AR"/>
        </w:rPr>
        <w:t xml:space="preserve">I.- </w:t>
      </w:r>
      <w:r w:rsidRPr="00C03A91">
        <w:rPr>
          <w:rFonts w:ascii="Times New Roman" w:hAnsi="Times New Roman" w:cs="Times New Roman"/>
          <w:bCs/>
          <w:iCs/>
          <w:sz w:val="24"/>
          <w:szCs w:val="24"/>
          <w:u w:val="single"/>
          <w:lang w:val="es-AR"/>
        </w:rPr>
        <w:t>La Responsabilidad Pre-Contractual:</w:t>
      </w:r>
    </w:p>
    <w:p w:rsidR="00C5787B" w:rsidRDefault="00C5787B" w:rsidP="007544A7">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Se manifiesta por los actos por los actos preparatorios. Las conversaciones, consejos, asesoramientos del arquitecto</w:t>
      </w:r>
      <w:r w:rsidR="0085506C">
        <w:rPr>
          <w:rFonts w:ascii="Times New Roman" w:hAnsi="Times New Roman" w:cs="Times New Roman"/>
          <w:sz w:val="24"/>
          <w:szCs w:val="24"/>
          <w:lang w:val="es-AR"/>
        </w:rPr>
        <w:t xml:space="preserve"> o </w:t>
      </w:r>
      <w:r>
        <w:rPr>
          <w:rFonts w:ascii="Times New Roman" w:hAnsi="Times New Roman" w:cs="Times New Roman"/>
          <w:sz w:val="24"/>
          <w:szCs w:val="24"/>
          <w:lang w:val="es-AR"/>
        </w:rPr>
        <w:t>del contratista</w:t>
      </w:r>
      <w:r w:rsidRPr="002850B1">
        <w:rPr>
          <w:rFonts w:ascii="Times New Roman" w:hAnsi="Times New Roman" w:cs="Times New Roman"/>
          <w:sz w:val="24"/>
          <w:szCs w:val="24"/>
          <w:lang w:val="es-AR"/>
        </w:rPr>
        <w:t>.</w:t>
      </w:r>
      <w:r>
        <w:rPr>
          <w:rStyle w:val="Refdenotaalpie"/>
          <w:rFonts w:ascii="Times New Roman" w:hAnsi="Times New Roman"/>
          <w:sz w:val="24"/>
          <w:szCs w:val="24"/>
          <w:lang w:val="es-AR"/>
        </w:rPr>
        <w:footnoteReference w:id="1"/>
      </w:r>
      <w:r w:rsidRPr="002850B1">
        <w:rPr>
          <w:rFonts w:ascii="Times New Roman" w:hAnsi="Times New Roman" w:cs="Times New Roman"/>
          <w:sz w:val="24"/>
          <w:szCs w:val="24"/>
          <w:lang w:val="es-AR"/>
        </w:rPr>
        <w:t xml:space="preserve"> </w:t>
      </w:r>
    </w:p>
    <w:p w:rsidR="00C5787B" w:rsidRPr="002850B1" w:rsidRDefault="00C5787B" w:rsidP="007544A7">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Así como se puede hablar de “obligaciones in </w:t>
      </w:r>
      <w:proofErr w:type="spellStart"/>
      <w:r w:rsidRPr="002850B1">
        <w:rPr>
          <w:rFonts w:ascii="Times New Roman" w:hAnsi="Times New Roman" w:cs="Times New Roman"/>
          <w:sz w:val="24"/>
          <w:szCs w:val="24"/>
          <w:lang w:val="es-AR"/>
        </w:rPr>
        <w:t>contrahendo</w:t>
      </w:r>
      <w:proofErr w:type="spellEnd"/>
      <w:r w:rsidRPr="002850B1">
        <w:rPr>
          <w:rFonts w:ascii="Times New Roman" w:hAnsi="Times New Roman" w:cs="Times New Roman"/>
          <w:sz w:val="24"/>
          <w:szCs w:val="24"/>
          <w:lang w:val="es-AR"/>
        </w:rPr>
        <w:t xml:space="preserve">”, es decir obligaciones que surgen en el curso de las conversaciones previas, también hablamos de una responsabilidad precontractual, que nace en el mismo estadio </w:t>
      </w:r>
      <w:proofErr w:type="spellStart"/>
      <w:r w:rsidRPr="002850B1">
        <w:rPr>
          <w:rFonts w:ascii="Times New Roman" w:hAnsi="Times New Roman" w:cs="Times New Roman"/>
          <w:sz w:val="24"/>
          <w:szCs w:val="24"/>
          <w:lang w:val="es-AR"/>
        </w:rPr>
        <w:t>negocial</w:t>
      </w:r>
      <w:proofErr w:type="spellEnd"/>
      <w:r w:rsidRPr="002850B1">
        <w:rPr>
          <w:rFonts w:ascii="Times New Roman" w:hAnsi="Times New Roman" w:cs="Times New Roman"/>
          <w:sz w:val="24"/>
          <w:szCs w:val="24"/>
          <w:lang w:val="es-AR"/>
        </w:rPr>
        <w:t xml:space="preserve"> o conversacional.</w:t>
      </w:r>
    </w:p>
    <w:p w:rsidR="00C5787B" w:rsidRDefault="00C5787B" w:rsidP="00C5787B">
      <w:pPr>
        <w:widowControl w:val="0"/>
        <w:autoSpaceDE w:val="0"/>
        <w:autoSpaceDN w:val="0"/>
        <w:adjustRightInd w:val="0"/>
        <w:spacing w:after="0" w:line="360" w:lineRule="auto"/>
        <w:rPr>
          <w:rFonts w:ascii="Times New Roman" w:hAnsi="Times New Roman" w:cs="Times New Roman"/>
          <w:bCs/>
          <w:iCs/>
          <w:sz w:val="24"/>
          <w:szCs w:val="24"/>
          <w:lang w:val="es-AR"/>
        </w:rPr>
      </w:pPr>
    </w:p>
    <w:p w:rsidR="00C5787B" w:rsidRPr="00C03A91" w:rsidRDefault="00C5787B" w:rsidP="00C5787B">
      <w:pPr>
        <w:widowControl w:val="0"/>
        <w:autoSpaceDE w:val="0"/>
        <w:autoSpaceDN w:val="0"/>
        <w:adjustRightInd w:val="0"/>
        <w:spacing w:after="0" w:line="360" w:lineRule="auto"/>
        <w:rPr>
          <w:rFonts w:ascii="Times New Roman" w:hAnsi="Times New Roman" w:cs="Times New Roman"/>
          <w:sz w:val="24"/>
          <w:szCs w:val="24"/>
          <w:u w:val="single"/>
          <w:lang w:val="es-AR"/>
        </w:rPr>
      </w:pPr>
      <w:r w:rsidRPr="008A2535">
        <w:rPr>
          <w:rFonts w:ascii="Times New Roman" w:hAnsi="Times New Roman" w:cs="Times New Roman"/>
          <w:bCs/>
          <w:iCs/>
          <w:sz w:val="24"/>
          <w:szCs w:val="24"/>
          <w:lang w:val="es-AR"/>
        </w:rPr>
        <w:t>I</w:t>
      </w:r>
      <w:r w:rsidR="002C491B">
        <w:rPr>
          <w:rFonts w:ascii="Times New Roman" w:hAnsi="Times New Roman" w:cs="Times New Roman"/>
          <w:bCs/>
          <w:iCs/>
          <w:sz w:val="24"/>
          <w:szCs w:val="24"/>
          <w:lang w:val="es-AR"/>
        </w:rPr>
        <w:t>V</w:t>
      </w:r>
      <w:r w:rsidRPr="008A2535">
        <w:rPr>
          <w:rFonts w:ascii="Times New Roman" w:hAnsi="Times New Roman" w:cs="Times New Roman"/>
          <w:bCs/>
          <w:iCs/>
          <w:sz w:val="24"/>
          <w:szCs w:val="24"/>
          <w:lang w:val="es-AR"/>
        </w:rPr>
        <w:t xml:space="preserve">.- </w:t>
      </w:r>
      <w:r w:rsidRPr="00C03A91">
        <w:rPr>
          <w:rFonts w:ascii="Times New Roman" w:hAnsi="Times New Roman" w:cs="Times New Roman"/>
          <w:bCs/>
          <w:iCs/>
          <w:sz w:val="24"/>
          <w:szCs w:val="24"/>
          <w:u w:val="single"/>
          <w:lang w:val="es-AR"/>
        </w:rPr>
        <w:t>La Responsabilidad Pos Contractual:</w:t>
      </w:r>
    </w:p>
    <w:p w:rsidR="00C5787B" w:rsidRPr="002850B1" w:rsidRDefault="00C5787B" w:rsidP="007544A7">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La responsabilidad pos </w:t>
      </w:r>
      <w:r w:rsidRPr="002850B1">
        <w:rPr>
          <w:rFonts w:ascii="Times New Roman" w:hAnsi="Times New Roman" w:cs="Times New Roman"/>
          <w:sz w:val="24"/>
          <w:szCs w:val="24"/>
          <w:lang w:val="es-AR"/>
        </w:rPr>
        <w:t>contractual abarca desde el momento de la entrega y recepción de la obra hasta que caen las garantías legales;</w:t>
      </w:r>
      <w:r>
        <w:rPr>
          <w:rFonts w:ascii="Times New Roman" w:hAnsi="Times New Roman" w:cs="Times New Roman"/>
          <w:sz w:val="24"/>
          <w:szCs w:val="24"/>
          <w:lang w:val="es-AR"/>
        </w:rPr>
        <w:t xml:space="preserve"> T</w:t>
      </w:r>
      <w:r w:rsidRPr="002850B1">
        <w:rPr>
          <w:rFonts w:ascii="Times New Roman" w:hAnsi="Times New Roman" w:cs="Times New Roman"/>
          <w:sz w:val="24"/>
          <w:szCs w:val="24"/>
          <w:lang w:val="es-AR"/>
        </w:rPr>
        <w:t>odo el sistema está regido por la ley. Porque si a estas garantías las amplío o sustituyo por cláusulas en el contrato, ya dejaría de ser pos contractual para convertirse en propiamente contractuales. Por ejemplo si en lugar de los 10 años que me impone la ley yo garantizo la obra por 12 años, ya estaríamos en el marco de lo convenido, de garantías contractuales;</w:t>
      </w:r>
    </w:p>
    <w:p w:rsidR="00C5787B" w:rsidRPr="007544A7" w:rsidRDefault="00C5787B" w:rsidP="007544A7">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2850B1">
        <w:rPr>
          <w:rFonts w:ascii="Times New Roman" w:hAnsi="Times New Roman" w:cs="Times New Roman"/>
          <w:sz w:val="24"/>
          <w:szCs w:val="24"/>
          <w:lang w:val="es-AR"/>
        </w:rPr>
        <w:lastRenderedPageBreak/>
        <w:t>En</w:t>
      </w:r>
      <w:r w:rsidR="007544A7">
        <w:rPr>
          <w:rFonts w:ascii="Times New Roman" w:hAnsi="Times New Roman" w:cs="Times New Roman"/>
          <w:sz w:val="24"/>
          <w:szCs w:val="24"/>
          <w:lang w:val="es-AR"/>
        </w:rPr>
        <w:t xml:space="preserve"> materia de construcciones, de C</w:t>
      </w:r>
      <w:r w:rsidRPr="002850B1">
        <w:rPr>
          <w:rFonts w:ascii="Times New Roman" w:hAnsi="Times New Roman" w:cs="Times New Roman"/>
          <w:sz w:val="24"/>
          <w:szCs w:val="24"/>
          <w:lang w:val="es-AR"/>
        </w:rPr>
        <w:t xml:space="preserve">ontratos de </w:t>
      </w:r>
      <w:r w:rsidR="007544A7">
        <w:rPr>
          <w:rFonts w:ascii="Times New Roman" w:hAnsi="Times New Roman" w:cs="Times New Roman"/>
          <w:sz w:val="24"/>
          <w:szCs w:val="24"/>
          <w:lang w:val="es-AR"/>
        </w:rPr>
        <w:t>O</w:t>
      </w:r>
      <w:r w:rsidRPr="002850B1">
        <w:rPr>
          <w:rFonts w:ascii="Times New Roman" w:hAnsi="Times New Roman" w:cs="Times New Roman"/>
          <w:sz w:val="24"/>
          <w:szCs w:val="24"/>
          <w:lang w:val="es-AR"/>
        </w:rPr>
        <w:t xml:space="preserve">bra, los ejes esenciales de la responsabilidad del </w:t>
      </w:r>
      <w:r w:rsidR="007544A7">
        <w:rPr>
          <w:rFonts w:ascii="Times New Roman" w:hAnsi="Times New Roman" w:cs="Times New Roman"/>
          <w:sz w:val="24"/>
          <w:szCs w:val="24"/>
          <w:lang w:val="es-AR"/>
        </w:rPr>
        <w:t>constructor</w:t>
      </w:r>
      <w:r w:rsidRPr="002850B1">
        <w:rPr>
          <w:rFonts w:ascii="Times New Roman" w:hAnsi="Times New Roman" w:cs="Times New Roman"/>
          <w:sz w:val="24"/>
          <w:szCs w:val="24"/>
          <w:lang w:val="es-AR"/>
        </w:rPr>
        <w:t xml:space="preserve"> fr</w:t>
      </w:r>
      <w:r>
        <w:rPr>
          <w:rFonts w:ascii="Times New Roman" w:hAnsi="Times New Roman" w:cs="Times New Roman"/>
          <w:sz w:val="24"/>
          <w:szCs w:val="24"/>
          <w:lang w:val="es-AR"/>
        </w:rPr>
        <w:t>ente a la obra y su cliente estaba contenido</w:t>
      </w:r>
      <w:r w:rsidRPr="002850B1">
        <w:rPr>
          <w:rFonts w:ascii="Times New Roman" w:hAnsi="Times New Roman" w:cs="Times New Roman"/>
          <w:sz w:val="24"/>
          <w:szCs w:val="24"/>
          <w:lang w:val="es-AR"/>
        </w:rPr>
        <w:t xml:space="preserve"> en</w:t>
      </w:r>
      <w:r>
        <w:rPr>
          <w:rFonts w:ascii="Times New Roman" w:hAnsi="Times New Roman" w:cs="Times New Roman"/>
          <w:sz w:val="24"/>
          <w:szCs w:val="24"/>
          <w:lang w:val="es-AR"/>
        </w:rPr>
        <w:t xml:space="preserve"> los antiguos </w:t>
      </w:r>
      <w:r w:rsidRPr="002850B1">
        <w:rPr>
          <w:rFonts w:ascii="Times New Roman" w:hAnsi="Times New Roman" w:cs="Times New Roman"/>
          <w:sz w:val="24"/>
          <w:szCs w:val="24"/>
          <w:lang w:val="es-AR"/>
        </w:rPr>
        <w:t>artículos 1646 y 1647 del Código Civil;</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Este último habla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especialmente del período pos contractual, al decir:</w:t>
      </w:r>
      <w:r>
        <w:rPr>
          <w:rFonts w:ascii="Times New Roman" w:hAnsi="Times New Roman" w:cs="Times New Roman"/>
          <w:sz w:val="24"/>
          <w:szCs w:val="24"/>
          <w:lang w:val="es-AR"/>
        </w:rPr>
        <w:t xml:space="preserve"> </w:t>
      </w:r>
      <w:r w:rsidRPr="002850B1">
        <w:rPr>
          <w:rFonts w:ascii="Times New Roman" w:hAnsi="Times New Roman" w:cs="Times New Roman"/>
          <w:bCs/>
          <w:i/>
          <w:iCs/>
          <w:sz w:val="24"/>
          <w:szCs w:val="24"/>
          <w:lang w:val="es-AR"/>
        </w:rPr>
        <w:t>“Recibida la obra, el empresario quedará libre por los vicios aparentes, y no podrá luego oponérsele la falta de conformidad del trabajo con lo estipulado. Este principio no regirá cuando la diferencia no pudo ser advertida en el momento de la entrega, o los defectos eran ocultos. En este caso, tendrá el dueño sesenta días para denunciarlos</w:t>
      </w:r>
      <w:r w:rsidR="007544A7">
        <w:rPr>
          <w:rFonts w:ascii="Times New Roman" w:hAnsi="Times New Roman" w:cs="Times New Roman"/>
          <w:bCs/>
          <w:i/>
          <w:iCs/>
          <w:sz w:val="24"/>
          <w:szCs w:val="24"/>
          <w:lang w:val="es-AR"/>
        </w:rPr>
        <w:t xml:space="preserve"> a partir de su descubrimiento” </w:t>
      </w:r>
      <w:r w:rsidR="007544A7" w:rsidRPr="007544A7">
        <w:rPr>
          <w:rFonts w:ascii="Times New Roman" w:hAnsi="Times New Roman" w:cs="Times New Roman"/>
          <w:bCs/>
          <w:iCs/>
          <w:sz w:val="24"/>
          <w:szCs w:val="24"/>
          <w:lang w:val="es-AR"/>
        </w:rPr>
        <w:t xml:space="preserve">que está contenido en </w:t>
      </w:r>
      <w:r w:rsidR="007544A7">
        <w:rPr>
          <w:rFonts w:ascii="Times New Roman" w:hAnsi="Times New Roman" w:cs="Times New Roman"/>
          <w:bCs/>
          <w:i/>
          <w:iCs/>
          <w:sz w:val="24"/>
          <w:szCs w:val="24"/>
          <w:lang w:val="es-AR"/>
        </w:rPr>
        <w:t xml:space="preserve">los </w:t>
      </w:r>
      <w:r w:rsidR="007544A7" w:rsidRPr="007544A7">
        <w:rPr>
          <w:rFonts w:ascii="Times New Roman" w:hAnsi="Times New Roman" w:cs="Times New Roman"/>
          <w:bCs/>
          <w:iCs/>
          <w:sz w:val="24"/>
          <w:szCs w:val="24"/>
          <w:lang w:val="es-AR"/>
        </w:rPr>
        <w:t>nuevos</w:t>
      </w:r>
      <w:r w:rsidR="007544A7">
        <w:rPr>
          <w:rFonts w:ascii="Times New Roman" w:hAnsi="Times New Roman" w:cs="Times New Roman"/>
          <w:bCs/>
          <w:i/>
          <w:iCs/>
          <w:sz w:val="24"/>
          <w:szCs w:val="24"/>
          <w:lang w:val="es-AR"/>
        </w:rPr>
        <w:t xml:space="preserve"> </w:t>
      </w:r>
      <w:r w:rsidR="007544A7" w:rsidRPr="007544A7">
        <w:rPr>
          <w:rFonts w:ascii="Times New Roman" w:hAnsi="Times New Roman" w:cs="Times New Roman"/>
          <w:bCs/>
          <w:iCs/>
          <w:sz w:val="24"/>
          <w:szCs w:val="24"/>
          <w:lang w:val="es-AR"/>
        </w:rPr>
        <w:t>Artículos 747 y 1270 del Código Civil, y Comercial</w:t>
      </w:r>
      <w:r w:rsidR="007544A7">
        <w:rPr>
          <w:rFonts w:ascii="Times New Roman" w:hAnsi="Times New Roman" w:cs="Times New Roman"/>
          <w:bCs/>
          <w:iCs/>
          <w:sz w:val="24"/>
          <w:szCs w:val="24"/>
          <w:lang w:val="es-AR"/>
        </w:rPr>
        <w:t>.</w:t>
      </w:r>
    </w:p>
    <w:p w:rsidR="00C5787B" w:rsidRPr="00353106" w:rsidRDefault="00C5787B" w:rsidP="00607408">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bCs/>
          <w:sz w:val="24"/>
          <w:szCs w:val="24"/>
          <w:lang w:val="es-AR"/>
        </w:rPr>
        <w:t>Las bases estaban</w:t>
      </w:r>
      <w:r w:rsidRPr="002850B1">
        <w:rPr>
          <w:rFonts w:ascii="Times New Roman" w:hAnsi="Times New Roman" w:cs="Times New Roman"/>
          <w:bCs/>
          <w:sz w:val="24"/>
          <w:szCs w:val="24"/>
          <w:lang w:val="es-AR"/>
        </w:rPr>
        <w:t xml:space="preserve"> dadas en el </w:t>
      </w:r>
      <w:r>
        <w:rPr>
          <w:rFonts w:ascii="Times New Roman" w:hAnsi="Times New Roman" w:cs="Times New Roman"/>
          <w:bCs/>
          <w:sz w:val="24"/>
          <w:szCs w:val="24"/>
          <w:lang w:val="es-AR"/>
        </w:rPr>
        <w:t xml:space="preserve">anterior </w:t>
      </w:r>
      <w:r w:rsidRPr="002850B1">
        <w:rPr>
          <w:rFonts w:ascii="Times New Roman" w:hAnsi="Times New Roman" w:cs="Times New Roman"/>
          <w:bCs/>
          <w:sz w:val="24"/>
          <w:szCs w:val="24"/>
          <w:lang w:val="es-AR"/>
        </w:rPr>
        <w:t>artículo 1646, al dispon</w:t>
      </w:r>
      <w:r>
        <w:rPr>
          <w:rFonts w:ascii="Times New Roman" w:hAnsi="Times New Roman" w:cs="Times New Roman"/>
          <w:bCs/>
          <w:sz w:val="24"/>
          <w:szCs w:val="24"/>
          <w:lang w:val="es-AR"/>
        </w:rPr>
        <w:t xml:space="preserve">er: </w:t>
      </w:r>
      <w:r w:rsidRPr="000A0606">
        <w:rPr>
          <w:rFonts w:ascii="Times New Roman" w:hAnsi="Times New Roman" w:cs="Times New Roman"/>
          <w:bCs/>
          <w:iCs/>
          <w:sz w:val="24"/>
          <w:szCs w:val="24"/>
          <w:lang w:val="es-AR"/>
        </w:rPr>
        <w:t>1º) Lo contractual llega a los diez años desde la recepción;</w:t>
      </w:r>
      <w:r>
        <w:rPr>
          <w:rFonts w:ascii="Times New Roman" w:hAnsi="Times New Roman" w:cs="Times New Roman"/>
          <w:bCs/>
          <w:iCs/>
          <w:sz w:val="24"/>
          <w:szCs w:val="24"/>
          <w:lang w:val="es-AR"/>
        </w:rPr>
        <w:t xml:space="preserve"> </w:t>
      </w:r>
      <w:r w:rsidRPr="000A0606">
        <w:rPr>
          <w:rFonts w:ascii="Times New Roman" w:hAnsi="Times New Roman" w:cs="Times New Roman"/>
          <w:bCs/>
          <w:iCs/>
          <w:sz w:val="24"/>
          <w:szCs w:val="24"/>
          <w:lang w:val="es-AR"/>
        </w:rPr>
        <w:t>2º) No cualquier obra o trabajo tiene esta garant</w:t>
      </w:r>
      <w:r>
        <w:rPr>
          <w:rFonts w:ascii="Times New Roman" w:hAnsi="Times New Roman" w:cs="Times New Roman"/>
          <w:bCs/>
          <w:iCs/>
          <w:sz w:val="24"/>
          <w:szCs w:val="24"/>
          <w:lang w:val="es-AR"/>
        </w:rPr>
        <w:t>ía decenal: debe tratarse de e</w:t>
      </w:r>
      <w:r w:rsidRPr="000A0606">
        <w:rPr>
          <w:rFonts w:ascii="Times New Roman" w:hAnsi="Times New Roman" w:cs="Times New Roman"/>
          <w:sz w:val="24"/>
          <w:szCs w:val="24"/>
          <w:lang w:val="es-AR"/>
        </w:rPr>
        <w:t>dificios,</w:t>
      </w:r>
      <w:r>
        <w:rPr>
          <w:rFonts w:ascii="Times New Roman" w:hAnsi="Times New Roman" w:cs="Times New Roman"/>
          <w:sz w:val="24"/>
          <w:szCs w:val="24"/>
          <w:lang w:val="es-AR"/>
        </w:rPr>
        <w:t xml:space="preserve"> </w:t>
      </w:r>
      <w:r w:rsidRPr="000A0606">
        <w:rPr>
          <w:rFonts w:ascii="Times New Roman" w:hAnsi="Times New Roman" w:cs="Times New Roman"/>
          <w:sz w:val="24"/>
          <w:szCs w:val="24"/>
          <w:lang w:val="es-AR"/>
        </w:rPr>
        <w:t>b) Obras en inmuebles destinados a larga duración;</w:t>
      </w:r>
      <w:r>
        <w:rPr>
          <w:rFonts w:ascii="Times New Roman" w:hAnsi="Times New Roman" w:cs="Times New Roman"/>
          <w:sz w:val="24"/>
          <w:szCs w:val="24"/>
          <w:lang w:val="es-AR"/>
        </w:rPr>
        <w:t xml:space="preserve"> </w:t>
      </w:r>
      <w:r w:rsidRPr="000A0606">
        <w:rPr>
          <w:rFonts w:ascii="Times New Roman" w:hAnsi="Times New Roman" w:cs="Times New Roman"/>
          <w:bCs/>
          <w:iCs/>
          <w:sz w:val="24"/>
          <w:szCs w:val="24"/>
          <w:lang w:val="es-AR"/>
        </w:rPr>
        <w:t>3º) Debe haber sido recibida la o</w:t>
      </w:r>
      <w:r>
        <w:rPr>
          <w:rFonts w:ascii="Times New Roman" w:hAnsi="Times New Roman" w:cs="Times New Roman"/>
          <w:bCs/>
          <w:iCs/>
          <w:sz w:val="24"/>
          <w:szCs w:val="24"/>
          <w:lang w:val="es-AR"/>
        </w:rPr>
        <w:t xml:space="preserve">bra “por el que las encargó”. </w:t>
      </w:r>
      <w:r w:rsidRPr="000A0606">
        <w:rPr>
          <w:rFonts w:ascii="Times New Roman" w:hAnsi="Times New Roman" w:cs="Times New Roman"/>
          <w:bCs/>
          <w:iCs/>
          <w:sz w:val="24"/>
          <w:szCs w:val="24"/>
          <w:lang w:val="es-AR"/>
        </w:rPr>
        <w:t>Cualquier otro supuesto modificará la garantía;</w:t>
      </w:r>
      <w:r>
        <w:rPr>
          <w:rFonts w:ascii="Times New Roman" w:hAnsi="Times New Roman" w:cs="Times New Roman"/>
          <w:bCs/>
          <w:iCs/>
          <w:sz w:val="24"/>
          <w:szCs w:val="24"/>
          <w:lang w:val="es-AR"/>
        </w:rPr>
        <w:t xml:space="preserve"> </w:t>
      </w:r>
      <w:r w:rsidRPr="000A0606">
        <w:rPr>
          <w:rFonts w:ascii="Times New Roman" w:hAnsi="Times New Roman" w:cs="Times New Roman"/>
          <w:bCs/>
          <w:iCs/>
          <w:sz w:val="24"/>
          <w:szCs w:val="24"/>
          <w:lang w:val="es-AR"/>
        </w:rPr>
        <w:t>4º) Deben respetarse los plazos de reclamo:</w:t>
      </w:r>
      <w:r>
        <w:rPr>
          <w:rFonts w:ascii="Times New Roman" w:hAnsi="Times New Roman" w:cs="Times New Roman"/>
          <w:bCs/>
          <w:iCs/>
          <w:sz w:val="24"/>
          <w:szCs w:val="24"/>
          <w:lang w:val="es-AR"/>
        </w:rPr>
        <w:t xml:space="preserve"> a) </w:t>
      </w:r>
      <w:r w:rsidRPr="000A0606">
        <w:rPr>
          <w:rFonts w:ascii="Times New Roman" w:hAnsi="Times New Roman" w:cs="Times New Roman"/>
          <w:sz w:val="24"/>
          <w:szCs w:val="24"/>
          <w:lang w:val="es-AR"/>
        </w:rPr>
        <w:t xml:space="preserve">El aviso al constructor o profesional debe hacerse -según el 1647 bis- antes de que pasen 60 días a partir de su descubrimiento. </w:t>
      </w:r>
      <w:r>
        <w:rPr>
          <w:rFonts w:ascii="Times New Roman" w:hAnsi="Times New Roman" w:cs="Times New Roman"/>
          <w:sz w:val="24"/>
          <w:szCs w:val="24"/>
          <w:lang w:val="es-AR"/>
        </w:rPr>
        <w:t xml:space="preserve">b) </w:t>
      </w:r>
      <w:r w:rsidRPr="000A0606">
        <w:rPr>
          <w:rFonts w:ascii="Times New Roman" w:hAnsi="Times New Roman" w:cs="Times New Roman"/>
          <w:sz w:val="24"/>
          <w:szCs w:val="24"/>
          <w:lang w:val="es-AR"/>
        </w:rPr>
        <w:t>La acción de reclamo prescribe al año desde que se produce la ruina;</w:t>
      </w:r>
      <w:r>
        <w:rPr>
          <w:rFonts w:ascii="Times New Roman" w:hAnsi="Times New Roman" w:cs="Times New Roman"/>
          <w:sz w:val="24"/>
          <w:szCs w:val="24"/>
          <w:lang w:val="es-AR"/>
        </w:rPr>
        <w:t xml:space="preserve"> </w:t>
      </w:r>
      <w:r w:rsidRPr="000A0606">
        <w:rPr>
          <w:rFonts w:ascii="Times New Roman" w:hAnsi="Times New Roman" w:cs="Times New Roman"/>
          <w:bCs/>
          <w:iCs/>
          <w:sz w:val="24"/>
          <w:szCs w:val="24"/>
          <w:lang w:val="es-AR"/>
        </w:rPr>
        <w:t>5º) La garantía pos contractual cubre los siguientes supuestos:</w:t>
      </w:r>
      <w:r w:rsidR="00607408">
        <w:rPr>
          <w:rFonts w:ascii="Times New Roman" w:hAnsi="Times New Roman" w:cs="Times New Roman"/>
          <w:bCs/>
          <w:iCs/>
          <w:sz w:val="24"/>
          <w:szCs w:val="24"/>
          <w:lang w:val="es-AR"/>
        </w:rPr>
        <w:t xml:space="preserve"> a) </w:t>
      </w:r>
      <w:r w:rsidRPr="00353106">
        <w:rPr>
          <w:rFonts w:ascii="Times New Roman" w:hAnsi="Times New Roman" w:cs="Times New Roman"/>
          <w:sz w:val="24"/>
          <w:szCs w:val="24"/>
          <w:lang w:val="es-AR"/>
        </w:rPr>
        <w:t xml:space="preserve">Vicios que estuvieren ocultos y se tornan aparentes durante la garantía. b) Ruinas parciales o deterioros importantes que se originen en: vicio de la construcción -vicio del suelo- de la mala calidad de los materiales en todos los supuestos: ya sea que los materiales los haya puesto el comitente </w:t>
      </w:r>
      <w:r w:rsidR="00607408">
        <w:rPr>
          <w:rFonts w:ascii="Times New Roman" w:hAnsi="Times New Roman" w:cs="Times New Roman"/>
          <w:sz w:val="24"/>
          <w:szCs w:val="24"/>
          <w:lang w:val="es-AR"/>
        </w:rPr>
        <w:t>como si los puso el constructor</w:t>
      </w:r>
      <w:r w:rsidRPr="00353106">
        <w:rPr>
          <w:rFonts w:ascii="Times New Roman" w:hAnsi="Times New Roman" w:cs="Times New Roman"/>
          <w:sz w:val="24"/>
          <w:szCs w:val="24"/>
          <w:lang w:val="es-AR"/>
        </w:rPr>
        <w:t xml:space="preserve">; </w:t>
      </w:r>
      <w:r w:rsidRPr="00353106">
        <w:rPr>
          <w:rFonts w:ascii="Times New Roman" w:hAnsi="Times New Roman" w:cs="Times New Roman"/>
          <w:bCs/>
          <w:iCs/>
          <w:sz w:val="24"/>
          <w:szCs w:val="24"/>
          <w:lang w:val="es-AR"/>
        </w:rPr>
        <w:t>6º) Las responsabilidades son conjun</w:t>
      </w:r>
      <w:r>
        <w:rPr>
          <w:rFonts w:ascii="Times New Roman" w:hAnsi="Times New Roman" w:cs="Times New Roman"/>
          <w:bCs/>
          <w:iCs/>
          <w:sz w:val="24"/>
          <w:szCs w:val="24"/>
          <w:lang w:val="es-AR"/>
        </w:rPr>
        <w:t>tas, solidarias, mancomunadas o</w:t>
      </w:r>
      <w:r w:rsidRPr="00353106">
        <w:rPr>
          <w:rFonts w:ascii="Times New Roman" w:hAnsi="Times New Roman" w:cs="Times New Roman"/>
          <w:bCs/>
          <w:iCs/>
          <w:sz w:val="24"/>
          <w:szCs w:val="24"/>
          <w:lang w:val="es-AR"/>
        </w:rPr>
        <w:t xml:space="preserve"> compartidas por: el empresario constructor, el proyectista, el director de obra, el conductor técnico y contratistas principales.</w:t>
      </w:r>
    </w:p>
    <w:p w:rsidR="00C5787B" w:rsidRPr="002850B1" w:rsidRDefault="00C5787B" w:rsidP="00607408">
      <w:pPr>
        <w:widowControl w:val="0"/>
        <w:autoSpaceDE w:val="0"/>
        <w:autoSpaceDN w:val="0"/>
        <w:adjustRightInd w:val="0"/>
        <w:spacing w:after="0" w:line="360" w:lineRule="auto"/>
        <w:jc w:val="both"/>
        <w:rPr>
          <w:rFonts w:ascii="Times New Roman" w:hAnsi="Times New Roman" w:cs="Times New Roman"/>
          <w:sz w:val="24"/>
          <w:szCs w:val="24"/>
          <w:lang w:val="es-AR"/>
        </w:rPr>
      </w:pPr>
      <w:r w:rsidRPr="000A0606">
        <w:rPr>
          <w:rFonts w:ascii="Times New Roman" w:hAnsi="Times New Roman" w:cs="Times New Roman"/>
          <w:bCs/>
          <w:sz w:val="24"/>
          <w:szCs w:val="24"/>
          <w:lang w:val="es-AR"/>
        </w:rPr>
        <w:t>Distintos a los vicios de obra y a las garantías y responsabilidades de los constructores son los llamado</w:t>
      </w:r>
      <w:r>
        <w:rPr>
          <w:rFonts w:ascii="Times New Roman" w:hAnsi="Times New Roman" w:cs="Times New Roman"/>
          <w:bCs/>
          <w:sz w:val="24"/>
          <w:szCs w:val="24"/>
          <w:lang w:val="es-AR"/>
        </w:rPr>
        <w:t xml:space="preserve">s vicios redhibitorios. Estos </w:t>
      </w:r>
      <w:r w:rsidRPr="000A0606">
        <w:rPr>
          <w:rFonts w:ascii="Times New Roman" w:hAnsi="Times New Roman" w:cs="Times New Roman"/>
          <w:bCs/>
          <w:sz w:val="24"/>
          <w:szCs w:val="24"/>
          <w:lang w:val="es-AR"/>
        </w:rPr>
        <w:t>refieren a</w:t>
      </w:r>
      <w:r>
        <w:rPr>
          <w:rFonts w:ascii="Times New Roman" w:hAnsi="Times New Roman" w:cs="Times New Roman"/>
          <w:bCs/>
          <w:sz w:val="24"/>
          <w:szCs w:val="24"/>
          <w:lang w:val="es-AR"/>
        </w:rPr>
        <w:t xml:space="preserve"> l</w:t>
      </w:r>
      <w:r w:rsidRPr="000A0606">
        <w:rPr>
          <w:rFonts w:ascii="Times New Roman" w:hAnsi="Times New Roman" w:cs="Times New Roman"/>
          <w:bCs/>
          <w:iCs/>
          <w:sz w:val="24"/>
          <w:szCs w:val="24"/>
          <w:lang w:val="es-AR"/>
        </w:rPr>
        <w:t>os vicios que están ocultos en las cosas vendidas.</w:t>
      </w:r>
      <w:r>
        <w:rPr>
          <w:rFonts w:ascii="Times New Roman" w:hAnsi="Times New Roman" w:cs="Times New Roman"/>
          <w:bCs/>
          <w:iCs/>
          <w:sz w:val="24"/>
          <w:szCs w:val="24"/>
          <w:lang w:val="es-AR"/>
        </w:rPr>
        <w:t xml:space="preserve"> </w:t>
      </w:r>
      <w:r w:rsidRPr="000A0606">
        <w:rPr>
          <w:rFonts w:ascii="Times New Roman" w:hAnsi="Times New Roman" w:cs="Times New Roman"/>
          <w:sz w:val="24"/>
          <w:szCs w:val="24"/>
          <w:lang w:val="es-AR"/>
        </w:rPr>
        <w:t>Por ejemplo si el constructor</w:t>
      </w:r>
      <w:r w:rsidRPr="002850B1">
        <w:rPr>
          <w:rFonts w:ascii="Times New Roman" w:hAnsi="Times New Roman" w:cs="Times New Roman"/>
          <w:sz w:val="24"/>
          <w:szCs w:val="24"/>
          <w:lang w:val="es-AR"/>
        </w:rPr>
        <w:t xml:space="preserve"> construye para vender. No responde por la garantía decenal. Responde como vendedo</w:t>
      </w:r>
      <w:r>
        <w:rPr>
          <w:rFonts w:ascii="Times New Roman" w:hAnsi="Times New Roman" w:cs="Times New Roman"/>
          <w:sz w:val="24"/>
          <w:szCs w:val="24"/>
          <w:lang w:val="es-AR"/>
        </w:rPr>
        <w:t xml:space="preserve">r de un inmueble con  vicios o </w:t>
      </w:r>
      <w:r w:rsidRPr="002850B1">
        <w:rPr>
          <w:rFonts w:ascii="Times New Roman" w:hAnsi="Times New Roman" w:cs="Times New Roman"/>
          <w:sz w:val="24"/>
          <w:szCs w:val="24"/>
          <w:lang w:val="es-AR"/>
        </w:rPr>
        <w:t>defectos ocultos: son vicios redhibitorios</w:t>
      </w:r>
      <w:r w:rsidR="00607408" w:rsidRPr="00607408">
        <w:rPr>
          <w:rFonts w:ascii="Times New Roman" w:hAnsi="Times New Roman" w:cs="Times New Roman"/>
          <w:sz w:val="24"/>
          <w:szCs w:val="24"/>
          <w:lang w:val="es-AR"/>
        </w:rPr>
        <w:t xml:space="preserve"> </w:t>
      </w:r>
      <w:r w:rsidR="00607408">
        <w:rPr>
          <w:rFonts w:ascii="Times New Roman" w:hAnsi="Times New Roman" w:cs="Times New Roman"/>
          <w:sz w:val="24"/>
          <w:szCs w:val="24"/>
          <w:lang w:val="es-AR"/>
        </w:rPr>
        <w:t>del Artículo 1051 del Código</w:t>
      </w:r>
      <w:r w:rsidRPr="002850B1">
        <w:rPr>
          <w:rFonts w:ascii="Times New Roman" w:hAnsi="Times New Roman" w:cs="Times New Roman"/>
          <w:sz w:val="24"/>
          <w:szCs w:val="24"/>
          <w:lang w:val="es-AR"/>
        </w:rPr>
        <w:t>. Su garan</w:t>
      </w:r>
      <w:r>
        <w:rPr>
          <w:rFonts w:ascii="Times New Roman" w:hAnsi="Times New Roman" w:cs="Times New Roman"/>
          <w:sz w:val="24"/>
          <w:szCs w:val="24"/>
          <w:lang w:val="es-AR"/>
        </w:rPr>
        <w:t xml:space="preserve">tía por </w:t>
      </w:r>
      <w:r w:rsidRPr="002850B1">
        <w:rPr>
          <w:rFonts w:ascii="Times New Roman" w:hAnsi="Times New Roman" w:cs="Times New Roman"/>
          <w:sz w:val="24"/>
          <w:szCs w:val="24"/>
          <w:lang w:val="es-AR"/>
        </w:rPr>
        <w:t>prescripción</w:t>
      </w:r>
      <w:r>
        <w:rPr>
          <w:rFonts w:ascii="Times New Roman" w:hAnsi="Times New Roman" w:cs="Times New Roman"/>
          <w:sz w:val="24"/>
          <w:szCs w:val="24"/>
          <w:lang w:val="es-AR"/>
        </w:rPr>
        <w:t xml:space="preserve"> se extingue al año, </w:t>
      </w:r>
      <w:r w:rsidR="00607408">
        <w:rPr>
          <w:rFonts w:ascii="Times New Roman" w:hAnsi="Times New Roman" w:cs="Times New Roman"/>
          <w:sz w:val="24"/>
          <w:szCs w:val="24"/>
          <w:lang w:val="es-AR"/>
        </w:rPr>
        <w:t xml:space="preserve">conforme </w:t>
      </w:r>
      <w:r>
        <w:rPr>
          <w:rFonts w:ascii="Times New Roman" w:hAnsi="Times New Roman" w:cs="Times New Roman"/>
          <w:sz w:val="24"/>
          <w:szCs w:val="24"/>
          <w:lang w:val="es-AR"/>
        </w:rPr>
        <w:t xml:space="preserve">Artículo 2564 inciso a) del Código Civil y Comercial (antes, a los 3 meses </w:t>
      </w:r>
      <w:r w:rsidRPr="002850B1">
        <w:rPr>
          <w:rFonts w:ascii="Times New Roman" w:hAnsi="Times New Roman" w:cs="Times New Roman"/>
          <w:sz w:val="24"/>
          <w:szCs w:val="24"/>
          <w:lang w:val="es-AR"/>
        </w:rPr>
        <w:t xml:space="preserve">artículo 4041 del </w:t>
      </w:r>
      <w:r>
        <w:rPr>
          <w:rFonts w:ascii="Times New Roman" w:hAnsi="Times New Roman" w:cs="Times New Roman"/>
          <w:sz w:val="24"/>
          <w:szCs w:val="24"/>
          <w:lang w:val="es-AR"/>
        </w:rPr>
        <w:t>viejo</w:t>
      </w:r>
      <w:r w:rsidRPr="002850B1">
        <w:rPr>
          <w:rFonts w:ascii="Times New Roman" w:hAnsi="Times New Roman" w:cs="Times New Roman"/>
          <w:sz w:val="24"/>
          <w:szCs w:val="24"/>
          <w:lang w:val="es-AR"/>
        </w:rPr>
        <w:t xml:space="preserve"> Código Civil).</w:t>
      </w:r>
    </w:p>
    <w:p w:rsidR="00C5787B" w:rsidRDefault="00C5787B" w:rsidP="00C5787B">
      <w:pPr>
        <w:widowControl w:val="0"/>
        <w:autoSpaceDE w:val="0"/>
        <w:autoSpaceDN w:val="0"/>
        <w:adjustRightInd w:val="0"/>
        <w:spacing w:after="0" w:line="360" w:lineRule="auto"/>
        <w:rPr>
          <w:rFonts w:ascii="Times New Roman" w:hAnsi="Times New Roman" w:cs="Times New Roman"/>
          <w:bCs/>
          <w:sz w:val="24"/>
          <w:szCs w:val="24"/>
          <w:lang w:val="es-AR"/>
        </w:rPr>
      </w:pPr>
    </w:p>
    <w:p w:rsidR="003807F2" w:rsidRDefault="00551EA5" w:rsidP="006D4F72">
      <w:pPr>
        <w:spacing w:after="0" w:line="360" w:lineRule="auto"/>
        <w:rPr>
          <w:rFonts w:ascii="Times New Roman" w:hAnsi="Times New Roman" w:cs="Times New Roman"/>
          <w:sz w:val="24"/>
          <w:szCs w:val="24"/>
          <w:u w:val="single"/>
          <w:lang w:val="es-AR"/>
        </w:rPr>
      </w:pPr>
      <w:r w:rsidRPr="00551EA5">
        <w:rPr>
          <w:rFonts w:ascii="Times New Roman" w:hAnsi="Times New Roman" w:cs="Times New Roman"/>
          <w:sz w:val="24"/>
          <w:szCs w:val="24"/>
          <w:lang w:val="es-AR"/>
        </w:rPr>
        <w:t xml:space="preserve">V.- </w:t>
      </w:r>
      <w:r w:rsidR="003807F2">
        <w:rPr>
          <w:rFonts w:ascii="Times New Roman" w:hAnsi="Times New Roman" w:cs="Times New Roman"/>
          <w:sz w:val="24"/>
          <w:szCs w:val="24"/>
          <w:u w:val="single"/>
          <w:lang w:val="es-AR"/>
        </w:rPr>
        <w:t>P</w:t>
      </w:r>
      <w:r>
        <w:rPr>
          <w:rFonts w:ascii="Times New Roman" w:hAnsi="Times New Roman" w:cs="Times New Roman"/>
          <w:sz w:val="24"/>
          <w:szCs w:val="24"/>
          <w:u w:val="single"/>
          <w:lang w:val="es-AR"/>
        </w:rPr>
        <w:t xml:space="preserve">rescripción liberatoria </w:t>
      </w:r>
      <w:r w:rsidR="008578C1">
        <w:rPr>
          <w:rFonts w:ascii="Times New Roman" w:hAnsi="Times New Roman" w:cs="Times New Roman"/>
          <w:sz w:val="24"/>
          <w:szCs w:val="24"/>
          <w:u w:val="single"/>
          <w:lang w:val="es-AR"/>
        </w:rPr>
        <w:t>del Artículo 2564</w:t>
      </w:r>
      <w:r>
        <w:rPr>
          <w:rFonts w:ascii="Times New Roman" w:hAnsi="Times New Roman" w:cs="Times New Roman"/>
          <w:sz w:val="24"/>
          <w:szCs w:val="24"/>
          <w:u w:val="single"/>
          <w:lang w:val="es-AR"/>
        </w:rPr>
        <w:t>. Un año</w:t>
      </w:r>
    </w:p>
    <w:p w:rsidR="003807F2" w:rsidRDefault="00551EA5" w:rsidP="006D4F72">
      <w:pPr>
        <w:spacing w:after="0" w:line="360" w:lineRule="auto"/>
        <w:jc w:val="both"/>
        <w:rPr>
          <w:rFonts w:ascii="Times New Roman" w:hAnsi="Times New Roman" w:cs="Times New Roman"/>
          <w:sz w:val="24"/>
          <w:szCs w:val="24"/>
          <w:lang w:val="es-AR"/>
        </w:rPr>
      </w:pPr>
      <w:proofErr w:type="gramStart"/>
      <w:r>
        <w:rPr>
          <w:rFonts w:ascii="Times New Roman" w:hAnsi="Times New Roman" w:cs="Times New Roman"/>
          <w:sz w:val="24"/>
          <w:szCs w:val="24"/>
          <w:lang w:val="es-AR"/>
        </w:rPr>
        <w:t>Es</w:t>
      </w:r>
      <w:proofErr w:type="gramEnd"/>
      <w:r>
        <w:rPr>
          <w:rFonts w:ascii="Times New Roman" w:hAnsi="Times New Roman" w:cs="Times New Roman"/>
          <w:sz w:val="24"/>
          <w:szCs w:val="24"/>
          <w:lang w:val="es-AR"/>
        </w:rPr>
        <w:t xml:space="preserve"> l</w:t>
      </w:r>
      <w:r w:rsidR="003807F2">
        <w:rPr>
          <w:rFonts w:ascii="Times New Roman" w:hAnsi="Times New Roman" w:cs="Times New Roman"/>
          <w:sz w:val="24"/>
          <w:szCs w:val="24"/>
          <w:lang w:val="es-AR"/>
        </w:rPr>
        <w:t xml:space="preserve">a </w:t>
      </w:r>
      <w:r w:rsidR="003807F2" w:rsidRPr="00551EA5">
        <w:rPr>
          <w:rFonts w:ascii="Times New Roman" w:hAnsi="Times New Roman" w:cs="Times New Roman"/>
          <w:sz w:val="24"/>
          <w:szCs w:val="24"/>
          <w:lang w:val="es-AR"/>
        </w:rPr>
        <w:t>prescripción específica</w:t>
      </w:r>
      <w:r w:rsidR="003807F2">
        <w:rPr>
          <w:rFonts w:ascii="Times New Roman" w:hAnsi="Times New Roman" w:cs="Times New Roman"/>
          <w:sz w:val="24"/>
          <w:szCs w:val="24"/>
          <w:lang w:val="es-AR"/>
        </w:rPr>
        <w:t xml:space="preserve"> del Artículo 2564 incisos a) y c) del Código Civil y Comercial que la establece en </w:t>
      </w:r>
      <w:r>
        <w:rPr>
          <w:rFonts w:ascii="Times New Roman" w:hAnsi="Times New Roman" w:cs="Times New Roman"/>
          <w:sz w:val="24"/>
          <w:szCs w:val="24"/>
          <w:lang w:val="es-AR"/>
        </w:rPr>
        <w:t>un</w:t>
      </w:r>
      <w:r w:rsidR="003807F2">
        <w:rPr>
          <w:rFonts w:ascii="Times New Roman" w:hAnsi="Times New Roman" w:cs="Times New Roman"/>
          <w:sz w:val="24"/>
          <w:szCs w:val="24"/>
          <w:lang w:val="es-AR"/>
        </w:rPr>
        <w:t xml:space="preserve"> (1) año e</w:t>
      </w:r>
      <w:r>
        <w:rPr>
          <w:rFonts w:ascii="Times New Roman" w:hAnsi="Times New Roman" w:cs="Times New Roman"/>
          <w:sz w:val="24"/>
          <w:szCs w:val="24"/>
          <w:lang w:val="es-AR"/>
        </w:rPr>
        <w:t xml:space="preserve">l plazo de prescripción. </w:t>
      </w:r>
      <w:r w:rsidR="003807F2">
        <w:rPr>
          <w:rFonts w:ascii="Times New Roman" w:hAnsi="Times New Roman" w:cs="Times New Roman"/>
          <w:sz w:val="24"/>
          <w:szCs w:val="24"/>
          <w:lang w:val="es-AR"/>
        </w:rPr>
        <w:t>E</w:t>
      </w:r>
      <w:r>
        <w:rPr>
          <w:rFonts w:ascii="Times New Roman" w:hAnsi="Times New Roman" w:cs="Times New Roman"/>
          <w:sz w:val="24"/>
          <w:szCs w:val="24"/>
          <w:lang w:val="es-AR"/>
        </w:rPr>
        <w:t>n caso</w:t>
      </w:r>
      <w:r w:rsidR="003807F2">
        <w:rPr>
          <w:rFonts w:ascii="Times New Roman" w:hAnsi="Times New Roman" w:cs="Times New Roman"/>
          <w:sz w:val="24"/>
          <w:szCs w:val="24"/>
          <w:lang w:val="es-AR"/>
        </w:rPr>
        <w:t xml:space="preserve"> de haber </w:t>
      </w:r>
      <w:r w:rsidR="003807F2">
        <w:rPr>
          <w:rFonts w:ascii="Times New Roman" w:hAnsi="Times New Roman" w:cs="Times New Roman"/>
          <w:sz w:val="24"/>
          <w:szCs w:val="24"/>
          <w:lang w:val="es-AR"/>
        </w:rPr>
        <w:lastRenderedPageBreak/>
        <w:t>existido algún defecto por  algún vicio d</w:t>
      </w:r>
      <w:r>
        <w:rPr>
          <w:rFonts w:ascii="Times New Roman" w:hAnsi="Times New Roman" w:cs="Times New Roman"/>
          <w:sz w:val="24"/>
          <w:szCs w:val="24"/>
          <w:lang w:val="es-AR"/>
        </w:rPr>
        <w:t>e construcción o del suelo quedará</w:t>
      </w:r>
      <w:r w:rsidR="003807F2">
        <w:rPr>
          <w:rFonts w:ascii="Times New Roman" w:hAnsi="Times New Roman" w:cs="Times New Roman"/>
          <w:sz w:val="24"/>
          <w:szCs w:val="24"/>
          <w:lang w:val="es-AR"/>
        </w:rPr>
        <w:t xml:space="preserve"> definitivamente prescripto al año de la toma de posesión efe</w:t>
      </w:r>
      <w:r w:rsidR="00607408">
        <w:rPr>
          <w:rFonts w:ascii="Times New Roman" w:hAnsi="Times New Roman" w:cs="Times New Roman"/>
          <w:sz w:val="24"/>
          <w:szCs w:val="24"/>
          <w:lang w:val="es-AR"/>
        </w:rPr>
        <w:t xml:space="preserve">ctiva del comitente/propietario. </w:t>
      </w:r>
      <w:r>
        <w:rPr>
          <w:rFonts w:ascii="Times New Roman" w:hAnsi="Times New Roman" w:cs="Times New Roman"/>
          <w:sz w:val="24"/>
          <w:szCs w:val="24"/>
          <w:lang w:val="es-AR"/>
        </w:rPr>
        <w:t>Ese momento de</w:t>
      </w:r>
      <w:r w:rsidR="003807F2">
        <w:rPr>
          <w:rFonts w:ascii="Times New Roman" w:hAnsi="Times New Roman" w:cs="Times New Roman"/>
          <w:sz w:val="24"/>
          <w:szCs w:val="24"/>
          <w:lang w:val="es-AR"/>
        </w:rPr>
        <w:t xml:space="preserve"> recibir la obra en la “Recepción definitiva de la obra” es el momento expresamente establecido por la norma para manifestar contradicción, errores, vicios defectos.</w:t>
      </w:r>
    </w:p>
    <w:p w:rsidR="003807F2" w:rsidRDefault="003807F2" w:rsidP="006D4F72">
      <w:pPr>
        <w:spacing w:after="0" w:line="360" w:lineRule="auto"/>
        <w:jc w:val="both"/>
        <w:rPr>
          <w:rFonts w:ascii="Times New Roman" w:hAnsi="Times New Roman" w:cs="Times New Roman"/>
          <w:sz w:val="24"/>
          <w:szCs w:val="24"/>
          <w:lang w:val="es-AR"/>
        </w:rPr>
      </w:pPr>
    </w:p>
    <w:p w:rsidR="003807F2" w:rsidRDefault="00551EA5" w:rsidP="006D4F72">
      <w:pPr>
        <w:spacing w:after="0" w:line="360" w:lineRule="auto"/>
        <w:rPr>
          <w:rFonts w:ascii="Times New Roman" w:hAnsi="Times New Roman" w:cs="Times New Roman"/>
          <w:sz w:val="24"/>
          <w:szCs w:val="24"/>
          <w:u w:val="single"/>
          <w:lang w:val="es-AR"/>
        </w:rPr>
      </w:pPr>
      <w:r w:rsidRPr="00551EA5">
        <w:rPr>
          <w:rFonts w:ascii="Times New Roman" w:hAnsi="Times New Roman" w:cs="Times New Roman"/>
          <w:sz w:val="24"/>
          <w:szCs w:val="24"/>
          <w:lang w:val="es-AR"/>
        </w:rPr>
        <w:t>V</w:t>
      </w:r>
      <w:r w:rsidR="002C491B">
        <w:rPr>
          <w:rFonts w:ascii="Times New Roman" w:hAnsi="Times New Roman" w:cs="Times New Roman"/>
          <w:sz w:val="24"/>
          <w:szCs w:val="24"/>
          <w:lang w:val="es-AR"/>
        </w:rPr>
        <w:t>I</w:t>
      </w:r>
      <w:r w:rsidRPr="00551EA5">
        <w:rPr>
          <w:rFonts w:ascii="Times New Roman" w:hAnsi="Times New Roman" w:cs="Times New Roman"/>
          <w:sz w:val="24"/>
          <w:szCs w:val="24"/>
          <w:lang w:val="es-AR"/>
        </w:rPr>
        <w:t xml:space="preserve">.- </w:t>
      </w:r>
      <w:r w:rsidR="003807F2">
        <w:rPr>
          <w:rFonts w:ascii="Times New Roman" w:hAnsi="Times New Roman" w:cs="Times New Roman"/>
          <w:sz w:val="24"/>
          <w:szCs w:val="24"/>
          <w:u w:val="single"/>
          <w:lang w:val="es-AR"/>
        </w:rPr>
        <w:t>L</w:t>
      </w:r>
      <w:r>
        <w:rPr>
          <w:rFonts w:ascii="Times New Roman" w:hAnsi="Times New Roman" w:cs="Times New Roman"/>
          <w:sz w:val="24"/>
          <w:szCs w:val="24"/>
          <w:u w:val="single"/>
          <w:lang w:val="es-AR"/>
        </w:rPr>
        <w:t>a oportunidad de la Recepción Definitiva Artículos</w:t>
      </w:r>
      <w:r w:rsidR="003807F2">
        <w:rPr>
          <w:rFonts w:ascii="Times New Roman" w:hAnsi="Times New Roman" w:cs="Times New Roman"/>
          <w:sz w:val="24"/>
          <w:szCs w:val="24"/>
          <w:u w:val="single"/>
          <w:lang w:val="es-AR"/>
        </w:rPr>
        <w:t xml:space="preserve"> 747 y 1270 </w:t>
      </w:r>
      <w:r>
        <w:rPr>
          <w:rFonts w:ascii="Times New Roman" w:hAnsi="Times New Roman" w:cs="Times New Roman"/>
          <w:sz w:val="24"/>
          <w:szCs w:val="24"/>
          <w:u w:val="single"/>
          <w:lang w:val="es-AR"/>
        </w:rPr>
        <w:t>del Código</w:t>
      </w:r>
    </w:p>
    <w:p w:rsidR="003807F2" w:rsidRDefault="003807F2" w:rsidP="006D4F72">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Al haberse celebrado la recepción definitiva de la obra y no haber manifestado en esa única y determinante oportunidad, cualquier posible existencia de algún vicio o defecto aparente quedan, </w:t>
      </w:r>
      <w:r>
        <w:rPr>
          <w:rFonts w:ascii="Times New Roman" w:hAnsi="Times New Roman" w:cs="Times New Roman"/>
          <w:i/>
          <w:sz w:val="24"/>
          <w:szCs w:val="24"/>
          <w:lang w:val="es-AR"/>
        </w:rPr>
        <w:t>ipso iure</w:t>
      </w:r>
      <w:r>
        <w:rPr>
          <w:rFonts w:ascii="Times New Roman" w:hAnsi="Times New Roman" w:cs="Times New Roman"/>
          <w:sz w:val="24"/>
          <w:szCs w:val="24"/>
          <w:lang w:val="es-AR"/>
        </w:rPr>
        <w:t>, perfectamente purgados esos posibles defectos</w:t>
      </w:r>
      <w:r w:rsidR="00551EA5">
        <w:rPr>
          <w:rFonts w:ascii="Times New Roman" w:hAnsi="Times New Roman" w:cs="Times New Roman"/>
          <w:sz w:val="24"/>
          <w:szCs w:val="24"/>
          <w:lang w:val="es-AR"/>
        </w:rPr>
        <w:t xml:space="preserve"> o fallas o errores aparentes, e</w:t>
      </w:r>
      <w:r>
        <w:rPr>
          <w:rFonts w:ascii="Times New Roman" w:hAnsi="Times New Roman" w:cs="Times New Roman"/>
          <w:sz w:val="24"/>
          <w:szCs w:val="24"/>
          <w:lang w:val="es-AR"/>
        </w:rPr>
        <w:t xml:space="preserve">s decir los que se ven, los que están a simple vista, a ojos vistas. </w:t>
      </w:r>
      <w:r w:rsidR="00551EA5">
        <w:rPr>
          <w:rFonts w:ascii="Times New Roman" w:hAnsi="Times New Roman" w:cs="Times New Roman"/>
          <w:sz w:val="24"/>
          <w:szCs w:val="24"/>
          <w:lang w:val="es-AR"/>
        </w:rPr>
        <w:t xml:space="preserve">Los que, </w:t>
      </w:r>
      <w:r>
        <w:rPr>
          <w:rFonts w:ascii="Times New Roman" w:hAnsi="Times New Roman" w:cs="Times New Roman"/>
          <w:sz w:val="24"/>
          <w:szCs w:val="24"/>
          <w:lang w:val="es-AR"/>
        </w:rPr>
        <w:t>supuestamente</w:t>
      </w:r>
      <w:r w:rsidR="00551EA5">
        <w:rPr>
          <w:rFonts w:ascii="Times New Roman" w:hAnsi="Times New Roman" w:cs="Times New Roman"/>
          <w:sz w:val="24"/>
          <w:szCs w:val="24"/>
          <w:lang w:val="es-AR"/>
        </w:rPr>
        <w:t>,</w:t>
      </w:r>
      <w:r>
        <w:rPr>
          <w:rFonts w:ascii="Times New Roman" w:hAnsi="Times New Roman" w:cs="Times New Roman"/>
          <w:sz w:val="24"/>
          <w:szCs w:val="24"/>
          <w:lang w:val="es-AR"/>
        </w:rPr>
        <w:t xml:space="preserve"> fuesen ostensibles, evidentes, palmarios para el propietario comitente. </w:t>
      </w:r>
    </w:p>
    <w:p w:rsidR="003807F2" w:rsidRDefault="003807F2" w:rsidP="00607408">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Funciona, lo tenemos dicho, como una especie de prescripción instantánea del derecho que tenía el comitente a reclamar por supuestos vicios</w:t>
      </w:r>
      <w:r w:rsidR="00F91A0D">
        <w:rPr>
          <w:rFonts w:ascii="Times New Roman" w:hAnsi="Times New Roman" w:cs="Times New Roman"/>
          <w:sz w:val="24"/>
          <w:szCs w:val="24"/>
          <w:lang w:val="es-AR"/>
        </w:rPr>
        <w:t xml:space="preserve"> de obra. Derecho que se perdió</w:t>
      </w:r>
      <w:r>
        <w:rPr>
          <w:rFonts w:ascii="Times New Roman" w:hAnsi="Times New Roman" w:cs="Times New Roman"/>
          <w:sz w:val="24"/>
          <w:szCs w:val="24"/>
          <w:lang w:val="es-AR"/>
        </w:rPr>
        <w:t xml:space="preserve"> </w:t>
      </w:r>
      <w:r w:rsidR="00F91A0D">
        <w:rPr>
          <w:rFonts w:ascii="Times New Roman" w:hAnsi="Times New Roman" w:cs="Times New Roman"/>
          <w:sz w:val="24"/>
          <w:szCs w:val="24"/>
          <w:lang w:val="es-AR"/>
        </w:rPr>
        <w:t>p</w:t>
      </w:r>
      <w:r>
        <w:rPr>
          <w:rFonts w:ascii="Times New Roman" w:hAnsi="Times New Roman" w:cs="Times New Roman"/>
          <w:sz w:val="24"/>
          <w:szCs w:val="24"/>
          <w:lang w:val="es-AR"/>
        </w:rPr>
        <w:t xml:space="preserve">orque se perdió la oportunidad precisa que la ley concede. </w:t>
      </w:r>
      <w:r w:rsidR="00607408">
        <w:rPr>
          <w:rFonts w:ascii="Times New Roman" w:hAnsi="Times New Roman" w:cs="Times New Roman"/>
          <w:sz w:val="24"/>
          <w:szCs w:val="24"/>
          <w:lang w:val="es-AR"/>
        </w:rPr>
        <w:t>S</w:t>
      </w:r>
      <w:r>
        <w:rPr>
          <w:rFonts w:ascii="Times New Roman" w:hAnsi="Times New Roman" w:cs="Times New Roman"/>
          <w:sz w:val="24"/>
          <w:szCs w:val="24"/>
          <w:lang w:val="es-AR"/>
        </w:rPr>
        <w:t>i ese supuesto vicio o defecto estaba de modo “grosero” a la vista, y el propietario/comitente igual lo recibi</w:t>
      </w:r>
      <w:r w:rsidR="00F91A0D">
        <w:rPr>
          <w:rFonts w:ascii="Times New Roman" w:hAnsi="Times New Roman" w:cs="Times New Roman"/>
          <w:sz w:val="24"/>
          <w:szCs w:val="24"/>
          <w:lang w:val="es-AR"/>
        </w:rPr>
        <w:t>ó</w:t>
      </w:r>
      <w:r>
        <w:rPr>
          <w:rFonts w:ascii="Times New Roman" w:hAnsi="Times New Roman" w:cs="Times New Roman"/>
          <w:sz w:val="24"/>
          <w:szCs w:val="24"/>
          <w:lang w:val="es-AR"/>
        </w:rPr>
        <w:t xml:space="preserve"> de conformidad, entonces se purgaron los supuestos vicios. Se perdonaron, y se extinguió, en el acto, la responsabilidad que se hubiere tenido por sup</w:t>
      </w:r>
      <w:r w:rsidR="00607408">
        <w:rPr>
          <w:rFonts w:ascii="Times New Roman" w:hAnsi="Times New Roman" w:cs="Times New Roman"/>
          <w:sz w:val="24"/>
          <w:szCs w:val="24"/>
          <w:lang w:val="es-AR"/>
        </w:rPr>
        <w:t>uestos vicios, defectos, fallas, l</w:t>
      </w:r>
      <w:r>
        <w:rPr>
          <w:rFonts w:ascii="Times New Roman" w:hAnsi="Times New Roman" w:cs="Times New Roman"/>
          <w:sz w:val="24"/>
          <w:szCs w:val="24"/>
          <w:lang w:val="es-AR"/>
        </w:rPr>
        <w:t xml:space="preserve">iberándose el constructor de cualquier ulterior reclamo, conforme lo ordenado claramente en los Artículos 747 y 1270 del Código Civil y Comercial (antiguo artículo 1647 bis del anterior Código Civil, y en su mismo espíritu). </w:t>
      </w:r>
    </w:p>
    <w:p w:rsidR="002C491B" w:rsidRDefault="002C491B" w:rsidP="006D4F72">
      <w:pPr>
        <w:widowControl w:val="0"/>
        <w:autoSpaceDE w:val="0"/>
        <w:autoSpaceDN w:val="0"/>
        <w:adjustRightInd w:val="0"/>
        <w:spacing w:after="0" w:line="360" w:lineRule="auto"/>
        <w:rPr>
          <w:rFonts w:ascii="Times New Roman" w:hAnsi="Times New Roman" w:cs="Times New Roman"/>
          <w:bCs/>
          <w:sz w:val="24"/>
          <w:szCs w:val="24"/>
          <w:lang w:val="es-AR"/>
        </w:rPr>
      </w:pPr>
    </w:p>
    <w:p w:rsidR="002C491B" w:rsidRDefault="002C491B" w:rsidP="006D4F72">
      <w:pPr>
        <w:widowControl w:val="0"/>
        <w:autoSpaceDE w:val="0"/>
        <w:autoSpaceDN w:val="0"/>
        <w:adjustRightInd w:val="0"/>
        <w:spacing w:after="0" w:line="360" w:lineRule="auto"/>
        <w:rPr>
          <w:rFonts w:ascii="Times New Roman" w:hAnsi="Times New Roman" w:cs="Times New Roman"/>
          <w:bCs/>
          <w:sz w:val="24"/>
          <w:szCs w:val="24"/>
          <w:lang w:val="es-AR"/>
        </w:rPr>
      </w:pPr>
      <w:r>
        <w:rPr>
          <w:rFonts w:ascii="Times New Roman" w:hAnsi="Times New Roman" w:cs="Times New Roman"/>
          <w:bCs/>
          <w:sz w:val="24"/>
          <w:szCs w:val="24"/>
          <w:lang w:val="es-AR"/>
        </w:rPr>
        <w:t xml:space="preserve">VII.- </w:t>
      </w:r>
      <w:r w:rsidRPr="002C491B">
        <w:rPr>
          <w:rFonts w:ascii="Times New Roman" w:hAnsi="Times New Roman" w:cs="Times New Roman"/>
          <w:bCs/>
          <w:sz w:val="24"/>
          <w:szCs w:val="24"/>
          <w:u w:val="single"/>
          <w:lang w:val="es-AR"/>
        </w:rPr>
        <w:t>El acta de recepción definitiva de la obra. En clave de un “nuevo” convenio</w:t>
      </w:r>
    </w:p>
    <w:p w:rsidR="002C491B" w:rsidRPr="002850B1" w:rsidRDefault="00BB6D25" w:rsidP="00D205D6">
      <w:pPr>
        <w:widowControl w:val="0"/>
        <w:autoSpaceDE w:val="0"/>
        <w:autoSpaceDN w:val="0"/>
        <w:adjustRightInd w:val="0"/>
        <w:spacing w:after="0" w:line="360" w:lineRule="auto"/>
        <w:jc w:val="both"/>
        <w:rPr>
          <w:rFonts w:ascii="Times New Roman" w:hAnsi="Times New Roman" w:cs="Times New Roman"/>
          <w:bCs/>
          <w:sz w:val="24"/>
          <w:szCs w:val="24"/>
          <w:lang w:val="es-AR"/>
        </w:rPr>
      </w:pPr>
      <w:r>
        <w:rPr>
          <w:rFonts w:ascii="Times New Roman" w:hAnsi="Times New Roman" w:cs="Times New Roman"/>
          <w:bCs/>
          <w:sz w:val="24"/>
          <w:szCs w:val="24"/>
          <w:lang w:val="es-AR"/>
        </w:rPr>
        <w:t>D</w:t>
      </w:r>
      <w:r w:rsidR="002C491B" w:rsidRPr="002850B1">
        <w:rPr>
          <w:rFonts w:ascii="Times New Roman" w:hAnsi="Times New Roman" w:cs="Times New Roman"/>
          <w:bCs/>
          <w:sz w:val="24"/>
          <w:szCs w:val="24"/>
          <w:lang w:val="es-AR"/>
        </w:rPr>
        <w:t>ebemos enunciar, proclamar y reclamar que este gran teatro de las obligaciones y responsabilidades que se atribuye</w:t>
      </w:r>
      <w:r>
        <w:rPr>
          <w:rFonts w:ascii="Times New Roman" w:hAnsi="Times New Roman" w:cs="Times New Roman"/>
          <w:bCs/>
          <w:sz w:val="24"/>
          <w:szCs w:val="24"/>
          <w:lang w:val="es-AR"/>
        </w:rPr>
        <w:t>,</w:t>
      </w:r>
      <w:r w:rsidR="002C491B" w:rsidRPr="002850B1">
        <w:rPr>
          <w:rFonts w:ascii="Times New Roman" w:hAnsi="Times New Roman" w:cs="Times New Roman"/>
          <w:bCs/>
          <w:sz w:val="24"/>
          <w:szCs w:val="24"/>
          <w:lang w:val="es-AR"/>
        </w:rPr>
        <w:t xml:space="preserve"> en exclusividad</w:t>
      </w:r>
      <w:r>
        <w:rPr>
          <w:rFonts w:ascii="Times New Roman" w:hAnsi="Times New Roman" w:cs="Times New Roman"/>
          <w:bCs/>
          <w:sz w:val="24"/>
          <w:szCs w:val="24"/>
          <w:lang w:val="es-AR"/>
        </w:rPr>
        <w:t>,</w:t>
      </w:r>
      <w:r w:rsidR="002C491B" w:rsidRPr="002850B1">
        <w:rPr>
          <w:rFonts w:ascii="Times New Roman" w:hAnsi="Times New Roman" w:cs="Times New Roman"/>
          <w:bCs/>
          <w:sz w:val="24"/>
          <w:szCs w:val="24"/>
          <w:lang w:val="es-AR"/>
        </w:rPr>
        <w:t xml:space="preserve"> a los constructores, sea también atribuido, en parte, a los mismos propietarios</w:t>
      </w:r>
      <w:r>
        <w:rPr>
          <w:rFonts w:ascii="Times New Roman" w:hAnsi="Times New Roman" w:cs="Times New Roman"/>
          <w:bCs/>
          <w:sz w:val="24"/>
          <w:szCs w:val="24"/>
          <w:lang w:val="es-AR"/>
        </w:rPr>
        <w:t>. P</w:t>
      </w:r>
      <w:r w:rsidR="002C491B" w:rsidRPr="002850B1">
        <w:rPr>
          <w:rFonts w:ascii="Times New Roman" w:hAnsi="Times New Roman" w:cs="Times New Roman"/>
          <w:bCs/>
          <w:sz w:val="24"/>
          <w:szCs w:val="24"/>
          <w:lang w:val="es-AR"/>
        </w:rPr>
        <w:t xml:space="preserve">orque </w:t>
      </w:r>
      <w:r>
        <w:rPr>
          <w:rFonts w:ascii="Times New Roman" w:hAnsi="Times New Roman" w:cs="Times New Roman"/>
          <w:bCs/>
          <w:sz w:val="24"/>
          <w:szCs w:val="24"/>
          <w:lang w:val="es-AR"/>
        </w:rPr>
        <w:t xml:space="preserve">aún </w:t>
      </w:r>
      <w:r w:rsidR="002C491B" w:rsidRPr="002850B1">
        <w:rPr>
          <w:rFonts w:ascii="Times New Roman" w:hAnsi="Times New Roman" w:cs="Times New Roman"/>
          <w:bCs/>
          <w:sz w:val="24"/>
          <w:szCs w:val="24"/>
          <w:lang w:val="es-AR"/>
        </w:rPr>
        <w:t>no está suficientemente dicho y asumido que los comitentes</w:t>
      </w:r>
      <w:r>
        <w:rPr>
          <w:rFonts w:ascii="Times New Roman" w:hAnsi="Times New Roman" w:cs="Times New Roman"/>
          <w:bCs/>
          <w:sz w:val="24"/>
          <w:szCs w:val="24"/>
          <w:lang w:val="es-AR"/>
        </w:rPr>
        <w:t>,</w:t>
      </w:r>
      <w:r w:rsidR="002C491B" w:rsidRPr="002850B1">
        <w:rPr>
          <w:rFonts w:ascii="Times New Roman" w:hAnsi="Times New Roman" w:cs="Times New Roman"/>
          <w:bCs/>
          <w:sz w:val="24"/>
          <w:szCs w:val="24"/>
          <w:lang w:val="es-AR"/>
        </w:rPr>
        <w:t xml:space="preserve"> cuando se convierten en ocupantes </w:t>
      </w:r>
      <w:r w:rsidR="002C491B">
        <w:rPr>
          <w:rFonts w:ascii="Times New Roman" w:hAnsi="Times New Roman" w:cs="Times New Roman"/>
          <w:bCs/>
          <w:sz w:val="24"/>
          <w:szCs w:val="24"/>
          <w:lang w:val="es-AR"/>
        </w:rPr>
        <w:t>(usuarios)</w:t>
      </w:r>
      <w:r>
        <w:rPr>
          <w:rFonts w:ascii="Times New Roman" w:hAnsi="Times New Roman" w:cs="Times New Roman"/>
          <w:bCs/>
          <w:sz w:val="24"/>
          <w:szCs w:val="24"/>
          <w:lang w:val="es-AR"/>
        </w:rPr>
        <w:t>,</w:t>
      </w:r>
      <w:r w:rsidR="002C491B">
        <w:rPr>
          <w:rFonts w:ascii="Times New Roman" w:hAnsi="Times New Roman" w:cs="Times New Roman"/>
          <w:bCs/>
          <w:sz w:val="24"/>
          <w:szCs w:val="24"/>
          <w:lang w:val="es-AR"/>
        </w:rPr>
        <w:t xml:space="preserve"> </w:t>
      </w:r>
      <w:r w:rsidR="002C491B" w:rsidRPr="002850B1">
        <w:rPr>
          <w:rFonts w:ascii="Times New Roman" w:hAnsi="Times New Roman" w:cs="Times New Roman"/>
          <w:bCs/>
          <w:sz w:val="24"/>
          <w:szCs w:val="24"/>
          <w:lang w:val="es-AR"/>
        </w:rPr>
        <w:t>de las viviendas o edific</w:t>
      </w:r>
      <w:r w:rsidR="002C491B">
        <w:rPr>
          <w:rFonts w:ascii="Times New Roman" w:hAnsi="Times New Roman" w:cs="Times New Roman"/>
          <w:bCs/>
          <w:sz w:val="24"/>
          <w:szCs w:val="24"/>
          <w:lang w:val="es-AR"/>
        </w:rPr>
        <w:t>ios</w:t>
      </w:r>
      <w:r w:rsidR="002C491B" w:rsidRPr="002850B1">
        <w:rPr>
          <w:rFonts w:ascii="Times New Roman" w:hAnsi="Times New Roman" w:cs="Times New Roman"/>
          <w:bCs/>
          <w:sz w:val="24"/>
          <w:szCs w:val="24"/>
          <w:lang w:val="es-AR"/>
        </w:rPr>
        <w:t xml:space="preserve"> que les entrega el constructor, deben hacer un adecuado uso y mantenimiento de las mismas para tener derecho al reclamo</w:t>
      </w:r>
      <w:r w:rsidR="002C491B">
        <w:rPr>
          <w:rFonts w:ascii="Times New Roman" w:hAnsi="Times New Roman" w:cs="Times New Roman"/>
          <w:bCs/>
          <w:sz w:val="24"/>
          <w:szCs w:val="24"/>
          <w:lang w:val="es-AR"/>
        </w:rPr>
        <w:t xml:space="preserve"> por supuestos vicios o daños</w:t>
      </w:r>
      <w:r w:rsidR="002C491B" w:rsidRPr="002850B1">
        <w:rPr>
          <w:rFonts w:ascii="Times New Roman" w:hAnsi="Times New Roman" w:cs="Times New Roman"/>
          <w:bCs/>
          <w:sz w:val="24"/>
          <w:szCs w:val="24"/>
          <w:lang w:val="es-AR"/>
        </w:rPr>
        <w:t xml:space="preserve">.  </w:t>
      </w:r>
    </w:p>
    <w:p w:rsidR="00BB6D25" w:rsidRDefault="002C491B" w:rsidP="00D205D6">
      <w:pPr>
        <w:widowControl w:val="0"/>
        <w:autoSpaceDE w:val="0"/>
        <w:autoSpaceDN w:val="0"/>
        <w:adjustRightInd w:val="0"/>
        <w:spacing w:after="0" w:line="360" w:lineRule="auto"/>
        <w:jc w:val="both"/>
        <w:rPr>
          <w:rFonts w:ascii="Times New Roman" w:hAnsi="Times New Roman" w:cs="Times New Roman"/>
          <w:bCs/>
          <w:sz w:val="24"/>
          <w:szCs w:val="24"/>
          <w:lang w:val="es-AR"/>
        </w:rPr>
      </w:pPr>
      <w:r w:rsidRPr="002850B1">
        <w:rPr>
          <w:rFonts w:ascii="Times New Roman" w:hAnsi="Times New Roman" w:cs="Times New Roman"/>
          <w:bCs/>
          <w:sz w:val="24"/>
          <w:szCs w:val="24"/>
          <w:lang w:val="es-AR"/>
        </w:rPr>
        <w:t xml:space="preserve">Estamos hablando de una especie de </w:t>
      </w:r>
      <w:r>
        <w:rPr>
          <w:rFonts w:ascii="Times New Roman" w:hAnsi="Times New Roman" w:cs="Times New Roman"/>
          <w:bCs/>
          <w:sz w:val="24"/>
          <w:szCs w:val="24"/>
          <w:lang w:val="es-AR"/>
        </w:rPr>
        <w:t>“</w:t>
      </w:r>
      <w:r w:rsidRPr="002850B1">
        <w:rPr>
          <w:rFonts w:ascii="Times New Roman" w:hAnsi="Times New Roman" w:cs="Times New Roman"/>
          <w:bCs/>
          <w:sz w:val="24"/>
          <w:szCs w:val="24"/>
          <w:lang w:val="es-AR"/>
        </w:rPr>
        <w:t>nuevo convenio</w:t>
      </w:r>
      <w:r>
        <w:rPr>
          <w:rFonts w:ascii="Times New Roman" w:hAnsi="Times New Roman" w:cs="Times New Roman"/>
          <w:bCs/>
          <w:sz w:val="24"/>
          <w:szCs w:val="24"/>
          <w:lang w:val="es-AR"/>
        </w:rPr>
        <w:t>”</w:t>
      </w:r>
      <w:r>
        <w:rPr>
          <w:rStyle w:val="Refdenotaalpie"/>
          <w:rFonts w:ascii="Times New Roman" w:hAnsi="Times New Roman"/>
          <w:bCs/>
          <w:sz w:val="24"/>
          <w:szCs w:val="24"/>
          <w:lang w:val="es-AR"/>
        </w:rPr>
        <w:footnoteReference w:id="2"/>
      </w:r>
      <w:r w:rsidRPr="002850B1">
        <w:rPr>
          <w:rFonts w:ascii="Times New Roman" w:hAnsi="Times New Roman" w:cs="Times New Roman"/>
          <w:bCs/>
          <w:sz w:val="24"/>
          <w:szCs w:val="24"/>
          <w:lang w:val="es-AR"/>
        </w:rPr>
        <w:t xml:space="preserve"> que se asienta sobre el cimiento o fundación que le confiere el contrato inicial que originó la obra</w:t>
      </w:r>
      <w:r w:rsidR="00D205D6">
        <w:rPr>
          <w:rFonts w:ascii="Times New Roman" w:hAnsi="Times New Roman" w:cs="Times New Roman"/>
          <w:bCs/>
          <w:sz w:val="24"/>
          <w:szCs w:val="24"/>
          <w:lang w:val="es-AR"/>
        </w:rPr>
        <w:t xml:space="preserve"> </w:t>
      </w:r>
      <w:r w:rsidRPr="002850B1">
        <w:rPr>
          <w:rFonts w:ascii="Times New Roman" w:hAnsi="Times New Roman" w:cs="Times New Roman"/>
          <w:bCs/>
          <w:sz w:val="24"/>
          <w:szCs w:val="24"/>
          <w:lang w:val="es-AR"/>
        </w:rPr>
        <w:t>en el acto tan trascendente de la entrega y recepción</w:t>
      </w:r>
      <w:r w:rsidR="00D205D6">
        <w:rPr>
          <w:rFonts w:ascii="Times New Roman" w:hAnsi="Times New Roman" w:cs="Times New Roman"/>
          <w:bCs/>
          <w:sz w:val="24"/>
          <w:szCs w:val="24"/>
          <w:lang w:val="es-AR"/>
        </w:rPr>
        <w:t xml:space="preserve">. </w:t>
      </w:r>
    </w:p>
    <w:p w:rsidR="002C491B" w:rsidRPr="002850B1" w:rsidRDefault="00D205D6" w:rsidP="00D205D6">
      <w:pPr>
        <w:widowControl w:val="0"/>
        <w:autoSpaceDE w:val="0"/>
        <w:autoSpaceDN w:val="0"/>
        <w:adjustRightInd w:val="0"/>
        <w:spacing w:after="0" w:line="360" w:lineRule="auto"/>
        <w:jc w:val="both"/>
        <w:rPr>
          <w:rFonts w:ascii="Times New Roman" w:hAnsi="Times New Roman" w:cs="Times New Roman"/>
          <w:bCs/>
          <w:sz w:val="24"/>
          <w:szCs w:val="24"/>
          <w:lang w:val="es-AR"/>
        </w:rPr>
      </w:pPr>
      <w:r>
        <w:rPr>
          <w:rFonts w:ascii="Times New Roman" w:hAnsi="Times New Roman" w:cs="Times New Roman"/>
          <w:bCs/>
          <w:sz w:val="24"/>
          <w:szCs w:val="24"/>
          <w:lang w:val="es-AR"/>
        </w:rPr>
        <w:t>S</w:t>
      </w:r>
      <w:r w:rsidR="002C491B" w:rsidRPr="002850B1">
        <w:rPr>
          <w:rFonts w:ascii="Times New Roman" w:hAnsi="Times New Roman" w:cs="Times New Roman"/>
          <w:bCs/>
          <w:sz w:val="24"/>
          <w:szCs w:val="24"/>
          <w:lang w:val="es-AR"/>
        </w:rPr>
        <w:t>e plantea en forma de Acta de Recepción</w:t>
      </w:r>
      <w:r w:rsidR="00BB6D25">
        <w:rPr>
          <w:rFonts w:ascii="Times New Roman" w:hAnsi="Times New Roman" w:cs="Times New Roman"/>
          <w:bCs/>
          <w:sz w:val="24"/>
          <w:szCs w:val="24"/>
          <w:lang w:val="es-AR"/>
        </w:rPr>
        <w:t>,</w:t>
      </w:r>
      <w:r w:rsidR="002C491B" w:rsidRPr="002850B1">
        <w:rPr>
          <w:rFonts w:ascii="Times New Roman" w:hAnsi="Times New Roman" w:cs="Times New Roman"/>
          <w:bCs/>
          <w:sz w:val="24"/>
          <w:szCs w:val="24"/>
          <w:lang w:val="es-AR"/>
        </w:rPr>
        <w:t xml:space="preserve"> </w:t>
      </w:r>
      <w:r>
        <w:rPr>
          <w:rFonts w:ascii="Times New Roman" w:hAnsi="Times New Roman" w:cs="Times New Roman"/>
          <w:bCs/>
          <w:sz w:val="24"/>
          <w:szCs w:val="24"/>
          <w:lang w:val="es-AR"/>
        </w:rPr>
        <w:t>co</w:t>
      </w:r>
      <w:r w:rsidR="00BB6D25">
        <w:rPr>
          <w:rFonts w:ascii="Times New Roman" w:hAnsi="Times New Roman" w:cs="Times New Roman"/>
          <w:bCs/>
          <w:sz w:val="24"/>
          <w:szCs w:val="24"/>
          <w:lang w:val="es-AR"/>
        </w:rPr>
        <w:t>mo</w:t>
      </w:r>
      <w:r>
        <w:rPr>
          <w:rFonts w:ascii="Times New Roman" w:hAnsi="Times New Roman" w:cs="Times New Roman"/>
          <w:bCs/>
          <w:sz w:val="24"/>
          <w:szCs w:val="24"/>
          <w:lang w:val="es-AR"/>
        </w:rPr>
        <w:t xml:space="preserve"> advertencia</w:t>
      </w:r>
      <w:r w:rsidR="00BB6D25">
        <w:rPr>
          <w:rFonts w:ascii="Times New Roman" w:hAnsi="Times New Roman" w:cs="Times New Roman"/>
          <w:bCs/>
          <w:sz w:val="24"/>
          <w:szCs w:val="24"/>
          <w:lang w:val="es-AR"/>
        </w:rPr>
        <w:t>,</w:t>
      </w:r>
      <w:r>
        <w:rPr>
          <w:rFonts w:ascii="Times New Roman" w:hAnsi="Times New Roman" w:cs="Times New Roman"/>
          <w:bCs/>
          <w:sz w:val="24"/>
          <w:szCs w:val="24"/>
          <w:lang w:val="es-AR"/>
        </w:rPr>
        <w:t xml:space="preserve"> como Manual del Bueno Uso y Mantenimiento de la Obra construida</w:t>
      </w:r>
      <w:r w:rsidR="002C491B" w:rsidRPr="002850B1">
        <w:rPr>
          <w:rFonts w:ascii="Times New Roman" w:hAnsi="Times New Roman" w:cs="Times New Roman"/>
          <w:bCs/>
          <w:sz w:val="24"/>
          <w:szCs w:val="24"/>
          <w:lang w:val="es-AR"/>
        </w:rPr>
        <w:t xml:space="preserve"> a pedido del comitente.  </w:t>
      </w:r>
      <w:r w:rsidR="002C491B">
        <w:rPr>
          <w:rFonts w:ascii="Times New Roman" w:hAnsi="Times New Roman" w:cs="Times New Roman"/>
          <w:bCs/>
          <w:sz w:val="24"/>
          <w:szCs w:val="24"/>
          <w:lang w:val="es-AR"/>
        </w:rPr>
        <w:t>Por</w:t>
      </w:r>
      <w:r w:rsidR="002C491B" w:rsidRPr="002850B1">
        <w:rPr>
          <w:rFonts w:ascii="Times New Roman" w:hAnsi="Times New Roman" w:cs="Times New Roman"/>
          <w:bCs/>
          <w:sz w:val="24"/>
          <w:szCs w:val="24"/>
          <w:lang w:val="es-AR"/>
        </w:rPr>
        <w:t xml:space="preserve">que  el acto o </w:t>
      </w:r>
      <w:r w:rsidR="002C491B" w:rsidRPr="002850B1">
        <w:rPr>
          <w:rFonts w:ascii="Times New Roman" w:hAnsi="Times New Roman" w:cs="Times New Roman"/>
          <w:bCs/>
          <w:sz w:val="24"/>
          <w:szCs w:val="24"/>
          <w:lang w:val="es-AR"/>
        </w:rPr>
        <w:lastRenderedPageBreak/>
        <w:t>acuerdo sobre el destino y tratamiento que merece la obra surge de esa profunda coincidencia que fue el Contrato</w:t>
      </w:r>
      <w:r w:rsidR="002C491B">
        <w:rPr>
          <w:rFonts w:ascii="Times New Roman" w:hAnsi="Times New Roman" w:cs="Times New Roman"/>
          <w:bCs/>
          <w:sz w:val="24"/>
          <w:szCs w:val="24"/>
          <w:lang w:val="es-AR"/>
        </w:rPr>
        <w:t xml:space="preserve"> de Obra</w:t>
      </w:r>
      <w:r w:rsidR="00BB6D25">
        <w:rPr>
          <w:rFonts w:ascii="Times New Roman" w:hAnsi="Times New Roman" w:cs="Times New Roman"/>
          <w:bCs/>
          <w:sz w:val="24"/>
          <w:szCs w:val="24"/>
          <w:lang w:val="es-AR"/>
        </w:rPr>
        <w:t>, e</w:t>
      </w:r>
      <w:r w:rsidR="002C491B" w:rsidRPr="002850B1">
        <w:rPr>
          <w:rFonts w:ascii="Times New Roman" w:hAnsi="Times New Roman" w:cs="Times New Roman"/>
          <w:bCs/>
          <w:sz w:val="24"/>
          <w:szCs w:val="24"/>
          <w:lang w:val="es-AR"/>
        </w:rPr>
        <w:t>n donde los dos protagonistas actuaron s</w:t>
      </w:r>
      <w:r w:rsidR="00BB6D25">
        <w:rPr>
          <w:rFonts w:ascii="Times New Roman" w:hAnsi="Times New Roman" w:cs="Times New Roman"/>
          <w:bCs/>
          <w:sz w:val="24"/>
          <w:szCs w:val="24"/>
          <w:lang w:val="es-AR"/>
        </w:rPr>
        <w:t>incronizada, y simbióticamente. E</w:t>
      </w:r>
      <w:r w:rsidR="002C491B">
        <w:rPr>
          <w:rFonts w:ascii="Times New Roman" w:hAnsi="Times New Roman" w:cs="Times New Roman"/>
          <w:bCs/>
          <w:sz w:val="24"/>
          <w:szCs w:val="24"/>
          <w:lang w:val="es-AR"/>
        </w:rPr>
        <w:t xml:space="preserve">n </w:t>
      </w:r>
      <w:r w:rsidR="00BB6D25">
        <w:rPr>
          <w:rFonts w:ascii="Times New Roman" w:hAnsi="Times New Roman" w:cs="Times New Roman"/>
          <w:bCs/>
          <w:sz w:val="24"/>
          <w:szCs w:val="24"/>
          <w:lang w:val="es-AR"/>
        </w:rPr>
        <w:t xml:space="preserve">la </w:t>
      </w:r>
      <w:r w:rsidR="002C491B">
        <w:rPr>
          <w:rFonts w:ascii="Times New Roman" w:hAnsi="Times New Roman" w:cs="Times New Roman"/>
          <w:bCs/>
          <w:sz w:val="24"/>
          <w:szCs w:val="24"/>
          <w:lang w:val="es-AR"/>
        </w:rPr>
        <w:t xml:space="preserve">que </w:t>
      </w:r>
      <w:r w:rsidR="002C491B" w:rsidRPr="002850B1">
        <w:rPr>
          <w:rFonts w:ascii="Times New Roman" w:hAnsi="Times New Roman" w:cs="Times New Roman"/>
          <w:bCs/>
          <w:sz w:val="24"/>
          <w:szCs w:val="24"/>
          <w:lang w:val="es-AR"/>
        </w:rPr>
        <w:t>ambos</w:t>
      </w:r>
      <w:r w:rsidR="002C491B">
        <w:rPr>
          <w:rFonts w:ascii="Times New Roman" w:hAnsi="Times New Roman" w:cs="Times New Roman"/>
          <w:bCs/>
          <w:sz w:val="24"/>
          <w:szCs w:val="24"/>
          <w:lang w:val="es-AR"/>
        </w:rPr>
        <w:t>, comitente y constructor,</w:t>
      </w:r>
      <w:r w:rsidR="002C491B" w:rsidRPr="002850B1">
        <w:rPr>
          <w:rFonts w:ascii="Times New Roman" w:hAnsi="Times New Roman" w:cs="Times New Roman"/>
          <w:bCs/>
          <w:sz w:val="24"/>
          <w:szCs w:val="24"/>
          <w:lang w:val="es-AR"/>
        </w:rPr>
        <w:t xml:space="preserve"> trabajaron para que la obra se proyecte</w:t>
      </w:r>
      <w:r>
        <w:rPr>
          <w:rFonts w:ascii="Times New Roman" w:hAnsi="Times New Roman" w:cs="Times New Roman"/>
          <w:bCs/>
          <w:sz w:val="24"/>
          <w:szCs w:val="24"/>
          <w:lang w:val="es-AR"/>
        </w:rPr>
        <w:t>,</w:t>
      </w:r>
      <w:r w:rsidR="002C491B" w:rsidRPr="002850B1">
        <w:rPr>
          <w:rFonts w:ascii="Times New Roman" w:hAnsi="Times New Roman" w:cs="Times New Roman"/>
          <w:bCs/>
          <w:sz w:val="24"/>
          <w:szCs w:val="24"/>
          <w:lang w:val="es-AR"/>
        </w:rPr>
        <w:t xml:space="preserve"> primero</w:t>
      </w:r>
      <w:r>
        <w:rPr>
          <w:rFonts w:ascii="Times New Roman" w:hAnsi="Times New Roman" w:cs="Times New Roman"/>
          <w:bCs/>
          <w:sz w:val="24"/>
          <w:szCs w:val="24"/>
          <w:lang w:val="es-AR"/>
        </w:rPr>
        <w:t>,</w:t>
      </w:r>
      <w:r w:rsidR="002C491B" w:rsidRPr="002850B1">
        <w:rPr>
          <w:rFonts w:ascii="Times New Roman" w:hAnsi="Times New Roman" w:cs="Times New Roman"/>
          <w:bCs/>
          <w:sz w:val="24"/>
          <w:szCs w:val="24"/>
          <w:lang w:val="es-AR"/>
        </w:rPr>
        <w:t xml:space="preserve"> y se materialice</w:t>
      </w:r>
      <w:r>
        <w:rPr>
          <w:rFonts w:ascii="Times New Roman" w:hAnsi="Times New Roman" w:cs="Times New Roman"/>
          <w:bCs/>
          <w:sz w:val="24"/>
          <w:szCs w:val="24"/>
          <w:lang w:val="es-AR"/>
        </w:rPr>
        <w:t>,</w:t>
      </w:r>
      <w:r w:rsidR="002C491B" w:rsidRPr="002850B1">
        <w:rPr>
          <w:rFonts w:ascii="Times New Roman" w:hAnsi="Times New Roman" w:cs="Times New Roman"/>
          <w:bCs/>
          <w:sz w:val="24"/>
          <w:szCs w:val="24"/>
          <w:lang w:val="es-AR"/>
        </w:rPr>
        <w:t xml:space="preserve"> después. Uno aportando </w:t>
      </w:r>
      <w:r w:rsidR="002C491B">
        <w:rPr>
          <w:rFonts w:ascii="Times New Roman" w:hAnsi="Times New Roman" w:cs="Times New Roman"/>
          <w:bCs/>
          <w:sz w:val="24"/>
          <w:szCs w:val="24"/>
          <w:lang w:val="es-AR"/>
        </w:rPr>
        <w:t xml:space="preserve">sus obligaciones de dar, </w:t>
      </w:r>
      <w:r w:rsidR="002C491B" w:rsidRPr="002850B1">
        <w:rPr>
          <w:rFonts w:ascii="Times New Roman" w:hAnsi="Times New Roman" w:cs="Times New Roman"/>
          <w:bCs/>
          <w:sz w:val="24"/>
          <w:szCs w:val="24"/>
          <w:lang w:val="es-AR"/>
        </w:rPr>
        <w:t xml:space="preserve">el dinero, </w:t>
      </w:r>
      <w:r w:rsidR="00BB6D25">
        <w:rPr>
          <w:rFonts w:ascii="Times New Roman" w:hAnsi="Times New Roman" w:cs="Times New Roman"/>
          <w:bCs/>
          <w:sz w:val="24"/>
          <w:szCs w:val="24"/>
          <w:lang w:val="es-AR"/>
        </w:rPr>
        <w:t xml:space="preserve">el terreno, </w:t>
      </w:r>
      <w:r w:rsidR="002C491B" w:rsidRPr="002850B1">
        <w:rPr>
          <w:rFonts w:ascii="Times New Roman" w:hAnsi="Times New Roman" w:cs="Times New Roman"/>
          <w:bCs/>
          <w:sz w:val="24"/>
          <w:szCs w:val="24"/>
          <w:lang w:val="es-AR"/>
        </w:rPr>
        <w:t>sus ideas, sus gustos, sus posibilidades económicas y sus necesidades constructivas. El otro</w:t>
      </w:r>
      <w:r w:rsidR="002C491B">
        <w:rPr>
          <w:rFonts w:ascii="Times New Roman" w:hAnsi="Times New Roman" w:cs="Times New Roman"/>
          <w:bCs/>
          <w:sz w:val="24"/>
          <w:szCs w:val="24"/>
          <w:lang w:val="es-AR"/>
        </w:rPr>
        <w:t xml:space="preserve">, el sujeto principal, el Constructor, </w:t>
      </w:r>
      <w:r w:rsidR="002C491B" w:rsidRPr="002850B1">
        <w:rPr>
          <w:rFonts w:ascii="Times New Roman" w:hAnsi="Times New Roman" w:cs="Times New Roman"/>
          <w:bCs/>
          <w:sz w:val="24"/>
          <w:szCs w:val="24"/>
          <w:lang w:val="es-AR"/>
        </w:rPr>
        <w:t xml:space="preserve">sabiendo convertir ese dinero, esa necesidad, esas ideas, en una realidad. Primero virtual, en </w:t>
      </w:r>
      <w:r w:rsidR="002C491B">
        <w:rPr>
          <w:rFonts w:ascii="Times New Roman" w:hAnsi="Times New Roman" w:cs="Times New Roman"/>
          <w:bCs/>
          <w:sz w:val="24"/>
          <w:szCs w:val="24"/>
          <w:lang w:val="es-AR"/>
        </w:rPr>
        <w:t xml:space="preserve">los planos y representaciones, </w:t>
      </w:r>
      <w:r w:rsidR="00BB6D25">
        <w:rPr>
          <w:rFonts w:ascii="Times New Roman" w:hAnsi="Times New Roman" w:cs="Times New Roman"/>
          <w:bCs/>
          <w:sz w:val="24"/>
          <w:szCs w:val="24"/>
          <w:lang w:val="es-AR"/>
        </w:rPr>
        <w:t>donde se prefiguró</w:t>
      </w:r>
      <w:r w:rsidR="002C491B" w:rsidRPr="002850B1">
        <w:rPr>
          <w:rFonts w:ascii="Times New Roman" w:hAnsi="Times New Roman" w:cs="Times New Roman"/>
          <w:bCs/>
          <w:sz w:val="24"/>
          <w:szCs w:val="24"/>
          <w:lang w:val="es-AR"/>
        </w:rPr>
        <w:t xml:space="preserve"> el objeto del contrato</w:t>
      </w:r>
      <w:r w:rsidR="002C491B">
        <w:rPr>
          <w:rFonts w:ascii="Times New Roman" w:hAnsi="Times New Roman" w:cs="Times New Roman"/>
          <w:bCs/>
          <w:sz w:val="24"/>
          <w:szCs w:val="24"/>
          <w:lang w:val="es-AR"/>
        </w:rPr>
        <w:t>, es decir, la Obra inmaterial o intelectual (</w:t>
      </w:r>
      <w:proofErr w:type="spellStart"/>
      <w:r w:rsidR="002C491B">
        <w:rPr>
          <w:rFonts w:ascii="Times New Roman" w:hAnsi="Times New Roman" w:cs="Times New Roman"/>
          <w:bCs/>
          <w:sz w:val="24"/>
          <w:szCs w:val="24"/>
          <w:lang w:val="es-AR"/>
        </w:rPr>
        <w:t>cfr</w:t>
      </w:r>
      <w:proofErr w:type="spellEnd"/>
      <w:r w:rsidR="002C491B">
        <w:rPr>
          <w:rFonts w:ascii="Times New Roman" w:hAnsi="Times New Roman" w:cs="Times New Roman"/>
          <w:bCs/>
          <w:sz w:val="24"/>
          <w:szCs w:val="24"/>
          <w:lang w:val="es-AR"/>
        </w:rPr>
        <w:t xml:space="preserve"> Artículo 1251)</w:t>
      </w:r>
      <w:r w:rsidR="002C491B" w:rsidRPr="002850B1">
        <w:rPr>
          <w:rFonts w:ascii="Times New Roman" w:hAnsi="Times New Roman" w:cs="Times New Roman"/>
          <w:bCs/>
          <w:sz w:val="24"/>
          <w:szCs w:val="24"/>
          <w:lang w:val="es-AR"/>
        </w:rPr>
        <w:t>. Y luego siendo capaz de construir, de edificar, de ejecutar, de materializar esa obra requerida, prometida, esbozada, y luego proyectada en todos sus detalles.</w:t>
      </w:r>
      <w:r w:rsidR="002C491B">
        <w:rPr>
          <w:rStyle w:val="Refdenotaalpie"/>
          <w:rFonts w:ascii="Times New Roman" w:hAnsi="Times New Roman"/>
          <w:bCs/>
          <w:sz w:val="24"/>
          <w:szCs w:val="24"/>
          <w:lang w:val="es-AR"/>
        </w:rPr>
        <w:footnoteReference w:id="3"/>
      </w:r>
      <w:r w:rsidR="002C491B" w:rsidRPr="002850B1">
        <w:rPr>
          <w:rFonts w:ascii="Times New Roman" w:hAnsi="Times New Roman" w:cs="Times New Roman"/>
          <w:bCs/>
          <w:sz w:val="24"/>
          <w:szCs w:val="24"/>
          <w:lang w:val="es-AR"/>
        </w:rPr>
        <w:t xml:space="preserve"> </w:t>
      </w:r>
    </w:p>
    <w:p w:rsidR="002C491B" w:rsidRDefault="002C491B" w:rsidP="00D205D6">
      <w:pPr>
        <w:widowControl w:val="0"/>
        <w:tabs>
          <w:tab w:val="left" w:pos="360"/>
        </w:tabs>
        <w:autoSpaceDE w:val="0"/>
        <w:autoSpaceDN w:val="0"/>
        <w:adjustRightInd w:val="0"/>
        <w:spacing w:after="0" w:line="360" w:lineRule="auto"/>
        <w:ind w:hanging="360"/>
        <w:jc w:val="both"/>
        <w:rPr>
          <w:rFonts w:ascii="Times New Roman" w:hAnsi="Times New Roman" w:cs="Times New Roman"/>
          <w:bCs/>
          <w:i/>
          <w:iCs/>
          <w:sz w:val="24"/>
          <w:szCs w:val="24"/>
          <w:lang w:val="es-AR"/>
        </w:rPr>
      </w:pPr>
      <w:r w:rsidRPr="002850B1">
        <w:rPr>
          <w:rFonts w:ascii="Times New Roman" w:hAnsi="Times New Roman" w:cs="Times New Roman"/>
          <w:bCs/>
          <w:sz w:val="24"/>
          <w:szCs w:val="24"/>
          <w:lang w:val="es-AR"/>
        </w:rPr>
        <w:t xml:space="preserve">Ningún constructor entrega la obra para que la misma sea degradada, descuidada, o arruinada en desprolijidades o intervenciones desafortunadas. Ningún propietario comitente que puso sus ahorros y sus ilusiones en la encomienda de la obra,  quiere que a ese </w:t>
      </w:r>
      <w:r w:rsidR="00BB6D25">
        <w:rPr>
          <w:rFonts w:ascii="Times New Roman" w:hAnsi="Times New Roman" w:cs="Times New Roman"/>
          <w:bCs/>
          <w:sz w:val="24"/>
          <w:szCs w:val="24"/>
          <w:lang w:val="es-AR"/>
        </w:rPr>
        <w:t>“</w:t>
      </w:r>
      <w:r w:rsidRPr="002850B1">
        <w:rPr>
          <w:rFonts w:ascii="Times New Roman" w:hAnsi="Times New Roman" w:cs="Times New Roman"/>
          <w:bCs/>
          <w:sz w:val="24"/>
          <w:szCs w:val="24"/>
          <w:lang w:val="es-AR"/>
        </w:rPr>
        <w:t>logro compartido</w:t>
      </w:r>
      <w:r w:rsidR="00BB6D25">
        <w:rPr>
          <w:rFonts w:ascii="Times New Roman" w:hAnsi="Times New Roman" w:cs="Times New Roman"/>
          <w:bCs/>
          <w:sz w:val="24"/>
          <w:szCs w:val="24"/>
          <w:lang w:val="es-AR"/>
        </w:rPr>
        <w:t>”</w:t>
      </w:r>
      <w:r w:rsidRPr="002850B1">
        <w:rPr>
          <w:rFonts w:ascii="Times New Roman" w:hAnsi="Times New Roman" w:cs="Times New Roman"/>
          <w:bCs/>
          <w:sz w:val="24"/>
          <w:szCs w:val="24"/>
          <w:lang w:val="es-AR"/>
        </w:rPr>
        <w:t xml:space="preserve"> con el constructor, se le nieguen en sus utilidades o se le impida prestar una vida útil prolongada y satisfactoria. Todos los que vayan a habitar </w:t>
      </w:r>
      <w:r w:rsidR="00BB6D25">
        <w:rPr>
          <w:rFonts w:ascii="Times New Roman" w:hAnsi="Times New Roman" w:cs="Times New Roman"/>
          <w:bCs/>
          <w:sz w:val="24"/>
          <w:szCs w:val="24"/>
          <w:lang w:val="es-AR"/>
        </w:rPr>
        <w:t>u</w:t>
      </w:r>
      <w:r w:rsidRPr="002850B1">
        <w:rPr>
          <w:rFonts w:ascii="Times New Roman" w:hAnsi="Times New Roman" w:cs="Times New Roman"/>
          <w:bCs/>
          <w:sz w:val="24"/>
          <w:szCs w:val="24"/>
          <w:lang w:val="es-AR"/>
        </w:rPr>
        <w:t xml:space="preserve"> ocupar y utilizar la obra terminada, quieren que luzca en todo su esplendor y sus virtudes estéticas y funcionales, y que  esas </w:t>
      </w:r>
      <w:r w:rsidR="00D205D6">
        <w:rPr>
          <w:rFonts w:ascii="Times New Roman" w:hAnsi="Times New Roman" w:cs="Times New Roman"/>
          <w:bCs/>
          <w:sz w:val="24"/>
          <w:szCs w:val="24"/>
          <w:lang w:val="es-AR"/>
        </w:rPr>
        <w:t>bondades</w:t>
      </w:r>
      <w:r w:rsidRPr="002850B1">
        <w:rPr>
          <w:rFonts w:ascii="Times New Roman" w:hAnsi="Times New Roman" w:cs="Times New Roman"/>
          <w:bCs/>
          <w:sz w:val="24"/>
          <w:szCs w:val="24"/>
          <w:lang w:val="es-AR"/>
        </w:rPr>
        <w:t xml:space="preserve"> se continúen manifestando a lo largo de muchos años. Pero la buena intención del propietario se malogra por la falta de los debidos </w:t>
      </w:r>
      <w:r>
        <w:rPr>
          <w:rFonts w:ascii="Times New Roman" w:hAnsi="Times New Roman" w:cs="Times New Roman"/>
          <w:bCs/>
          <w:sz w:val="24"/>
          <w:szCs w:val="24"/>
          <w:lang w:val="es-AR"/>
        </w:rPr>
        <w:t>c</w:t>
      </w:r>
      <w:r w:rsidRPr="002850B1">
        <w:rPr>
          <w:rFonts w:ascii="Times New Roman" w:hAnsi="Times New Roman" w:cs="Times New Roman"/>
          <w:bCs/>
          <w:sz w:val="24"/>
          <w:szCs w:val="24"/>
          <w:lang w:val="es-AR"/>
        </w:rPr>
        <w:t>onocimientos y cuidados.</w:t>
      </w:r>
      <w:r>
        <w:rPr>
          <w:rFonts w:ascii="Times New Roman" w:hAnsi="Times New Roman" w:cs="Times New Roman"/>
          <w:bCs/>
          <w:sz w:val="24"/>
          <w:szCs w:val="24"/>
          <w:lang w:val="es-AR"/>
        </w:rPr>
        <w:t xml:space="preserve"> </w:t>
      </w:r>
      <w:r w:rsidRPr="002850B1">
        <w:rPr>
          <w:rFonts w:ascii="Times New Roman" w:hAnsi="Times New Roman" w:cs="Times New Roman"/>
          <w:bCs/>
          <w:sz w:val="24"/>
          <w:szCs w:val="24"/>
          <w:lang w:val="es-AR"/>
        </w:rPr>
        <w:t>Por eso el constructor debe ilustrar sobre usos, cuidados, preservación, utilidades, mantenimiento, o entretenimie</w:t>
      </w:r>
      <w:r>
        <w:rPr>
          <w:rFonts w:ascii="Times New Roman" w:hAnsi="Times New Roman" w:cs="Times New Roman"/>
          <w:bCs/>
          <w:sz w:val="24"/>
          <w:szCs w:val="24"/>
          <w:lang w:val="es-AR"/>
        </w:rPr>
        <w:t>ntos como dicen los españoles</w:t>
      </w:r>
      <w:r w:rsidR="00D205D6">
        <w:rPr>
          <w:rFonts w:ascii="Times New Roman" w:hAnsi="Times New Roman" w:cs="Times New Roman"/>
          <w:bCs/>
          <w:sz w:val="24"/>
          <w:szCs w:val="24"/>
          <w:lang w:val="es-AR"/>
        </w:rPr>
        <w:t>.</w:t>
      </w:r>
      <w:r>
        <w:rPr>
          <w:rStyle w:val="Refdenotaalpie"/>
          <w:rFonts w:ascii="Times New Roman" w:hAnsi="Times New Roman"/>
          <w:bCs/>
          <w:sz w:val="24"/>
          <w:szCs w:val="24"/>
          <w:lang w:val="es-AR"/>
        </w:rPr>
        <w:footnoteReference w:id="4"/>
      </w:r>
      <w:r>
        <w:rPr>
          <w:rFonts w:ascii="Times New Roman" w:hAnsi="Times New Roman" w:cs="Times New Roman"/>
          <w:bCs/>
          <w:sz w:val="24"/>
          <w:szCs w:val="24"/>
          <w:lang w:val="es-AR"/>
        </w:rPr>
        <w:t xml:space="preserve"> </w:t>
      </w:r>
    </w:p>
    <w:p w:rsidR="002C491B" w:rsidRDefault="002C491B" w:rsidP="005105CD">
      <w:pPr>
        <w:widowControl w:val="0"/>
        <w:tabs>
          <w:tab w:val="left" w:pos="360"/>
        </w:tabs>
        <w:autoSpaceDE w:val="0"/>
        <w:autoSpaceDN w:val="0"/>
        <w:adjustRightInd w:val="0"/>
        <w:spacing w:after="0" w:line="360" w:lineRule="auto"/>
        <w:ind w:hanging="360"/>
        <w:jc w:val="both"/>
        <w:rPr>
          <w:rFonts w:ascii="Times New Roman" w:hAnsi="Times New Roman" w:cs="Times New Roman"/>
          <w:bCs/>
          <w:sz w:val="24"/>
          <w:szCs w:val="24"/>
          <w:lang w:val="es-AR"/>
        </w:rPr>
      </w:pPr>
    </w:p>
    <w:p w:rsidR="002C491B" w:rsidRPr="002C491B" w:rsidRDefault="002C491B" w:rsidP="005105CD">
      <w:pPr>
        <w:widowControl w:val="0"/>
        <w:tabs>
          <w:tab w:val="left" w:pos="360"/>
        </w:tabs>
        <w:autoSpaceDE w:val="0"/>
        <w:autoSpaceDN w:val="0"/>
        <w:adjustRightInd w:val="0"/>
        <w:spacing w:after="0" w:line="360" w:lineRule="auto"/>
        <w:ind w:hanging="360"/>
        <w:jc w:val="both"/>
        <w:rPr>
          <w:rFonts w:ascii="Times New Roman" w:hAnsi="Times New Roman" w:cs="Times New Roman"/>
          <w:bCs/>
          <w:i/>
          <w:iCs/>
          <w:sz w:val="24"/>
          <w:szCs w:val="24"/>
          <w:u w:val="single"/>
          <w:lang w:val="es-AR"/>
        </w:rPr>
      </w:pPr>
      <w:r w:rsidRPr="002C491B">
        <w:rPr>
          <w:rFonts w:ascii="Times New Roman" w:hAnsi="Times New Roman" w:cs="Times New Roman"/>
          <w:bCs/>
          <w:sz w:val="24"/>
          <w:szCs w:val="24"/>
          <w:u w:val="single"/>
          <w:lang w:val="es-AR"/>
        </w:rPr>
        <w:t xml:space="preserve">El manual del buen uso </w:t>
      </w:r>
    </w:p>
    <w:p w:rsidR="002C491B" w:rsidRPr="002850B1" w:rsidRDefault="002C491B" w:rsidP="005105CD">
      <w:pPr>
        <w:widowControl w:val="0"/>
        <w:tabs>
          <w:tab w:val="left" w:pos="360"/>
        </w:tabs>
        <w:autoSpaceDE w:val="0"/>
        <w:autoSpaceDN w:val="0"/>
        <w:adjustRightInd w:val="0"/>
        <w:spacing w:after="0" w:line="360" w:lineRule="auto"/>
        <w:ind w:hanging="360"/>
        <w:jc w:val="both"/>
        <w:rPr>
          <w:rFonts w:ascii="Times New Roman" w:hAnsi="Times New Roman" w:cs="Times New Roman"/>
          <w:bCs/>
          <w:i/>
          <w:iCs/>
          <w:sz w:val="24"/>
          <w:szCs w:val="24"/>
          <w:lang w:val="es-AR"/>
        </w:rPr>
      </w:pPr>
      <w:r w:rsidRPr="002850B1">
        <w:rPr>
          <w:rFonts w:ascii="Times New Roman" w:hAnsi="Times New Roman" w:cs="Times New Roman"/>
          <w:bCs/>
          <w:sz w:val="24"/>
          <w:szCs w:val="24"/>
          <w:lang w:val="es-AR"/>
        </w:rPr>
        <w:t>Com</w:t>
      </w:r>
      <w:r>
        <w:rPr>
          <w:rFonts w:ascii="Times New Roman" w:hAnsi="Times New Roman" w:cs="Times New Roman"/>
          <w:bCs/>
          <w:sz w:val="24"/>
          <w:szCs w:val="24"/>
          <w:lang w:val="es-AR"/>
        </w:rPr>
        <w:t xml:space="preserve">o </w:t>
      </w:r>
      <w:r w:rsidRPr="002850B1">
        <w:rPr>
          <w:rFonts w:ascii="Times New Roman" w:hAnsi="Times New Roman" w:cs="Times New Roman"/>
          <w:bCs/>
          <w:sz w:val="24"/>
          <w:szCs w:val="24"/>
          <w:lang w:val="es-AR"/>
        </w:rPr>
        <w:t>se dice en los manuales de las cosas que adquirimos</w:t>
      </w:r>
      <w:r w:rsidR="00F91A0D">
        <w:rPr>
          <w:rFonts w:ascii="Times New Roman" w:hAnsi="Times New Roman" w:cs="Times New Roman"/>
          <w:bCs/>
          <w:sz w:val="24"/>
          <w:szCs w:val="24"/>
          <w:lang w:val="es-AR"/>
        </w:rPr>
        <w:t>,</w:t>
      </w:r>
      <w:r w:rsidRPr="002850B1">
        <w:rPr>
          <w:rFonts w:ascii="Times New Roman" w:hAnsi="Times New Roman" w:cs="Times New Roman"/>
          <w:bCs/>
          <w:sz w:val="24"/>
          <w:szCs w:val="24"/>
          <w:lang w:val="es-AR"/>
        </w:rPr>
        <w:t xml:space="preserve"> a proveedores o fabricantes</w:t>
      </w:r>
      <w:r w:rsidR="00D205D6">
        <w:rPr>
          <w:rFonts w:ascii="Times New Roman" w:hAnsi="Times New Roman" w:cs="Times New Roman"/>
          <w:bCs/>
          <w:sz w:val="24"/>
          <w:szCs w:val="24"/>
          <w:lang w:val="es-AR"/>
        </w:rPr>
        <w:t>,</w:t>
      </w:r>
      <w:r w:rsidRPr="002850B1">
        <w:rPr>
          <w:rFonts w:ascii="Times New Roman" w:hAnsi="Times New Roman" w:cs="Times New Roman"/>
          <w:bCs/>
          <w:sz w:val="24"/>
          <w:szCs w:val="24"/>
          <w:lang w:val="es-AR"/>
        </w:rPr>
        <w:t xml:space="preserve"> debe ser utilizado según las prescripciones y cuidados que se detallan</w:t>
      </w:r>
      <w:r w:rsidR="00F91A0D">
        <w:rPr>
          <w:rFonts w:ascii="Times New Roman" w:hAnsi="Times New Roman" w:cs="Times New Roman"/>
          <w:bCs/>
          <w:sz w:val="24"/>
          <w:szCs w:val="24"/>
          <w:lang w:val="es-AR"/>
        </w:rPr>
        <w:t>,</w:t>
      </w:r>
      <w:r w:rsidR="00DA6230">
        <w:rPr>
          <w:rFonts w:ascii="Times New Roman" w:hAnsi="Times New Roman" w:cs="Times New Roman"/>
          <w:bCs/>
          <w:sz w:val="24"/>
          <w:szCs w:val="24"/>
          <w:lang w:val="es-AR"/>
        </w:rPr>
        <w:t xml:space="preserve"> según</w:t>
      </w:r>
      <w:r w:rsidRPr="002850B1">
        <w:rPr>
          <w:rFonts w:ascii="Times New Roman" w:hAnsi="Times New Roman" w:cs="Times New Roman"/>
          <w:bCs/>
          <w:sz w:val="24"/>
          <w:szCs w:val="24"/>
          <w:lang w:val="es-AR"/>
        </w:rPr>
        <w:t xml:space="preserve"> las instru</w:t>
      </w:r>
      <w:r>
        <w:rPr>
          <w:rFonts w:ascii="Times New Roman" w:hAnsi="Times New Roman" w:cs="Times New Roman"/>
          <w:bCs/>
          <w:sz w:val="24"/>
          <w:szCs w:val="24"/>
          <w:lang w:val="es-AR"/>
        </w:rPr>
        <w:t>cciones de uso y mantenimiento c</w:t>
      </w:r>
      <w:r w:rsidRPr="002850B1">
        <w:rPr>
          <w:rFonts w:ascii="Times New Roman" w:hAnsi="Times New Roman" w:cs="Times New Roman"/>
          <w:bCs/>
          <w:sz w:val="24"/>
          <w:szCs w:val="24"/>
          <w:lang w:val="es-AR"/>
        </w:rPr>
        <w:t>omo condición para que las garantías que otorga la fábri</w:t>
      </w:r>
      <w:r w:rsidR="00DA6230">
        <w:rPr>
          <w:rFonts w:ascii="Times New Roman" w:hAnsi="Times New Roman" w:cs="Times New Roman"/>
          <w:bCs/>
          <w:sz w:val="24"/>
          <w:szCs w:val="24"/>
          <w:lang w:val="es-AR"/>
        </w:rPr>
        <w:t>ca, sean válidas y reconocidas por todo el tiempo establecido.</w:t>
      </w:r>
      <w:r w:rsidRPr="002850B1">
        <w:rPr>
          <w:rFonts w:ascii="Times New Roman" w:hAnsi="Times New Roman" w:cs="Times New Roman"/>
          <w:bCs/>
          <w:sz w:val="24"/>
          <w:szCs w:val="24"/>
          <w:lang w:val="es-AR"/>
        </w:rPr>
        <w:t xml:space="preserve"> </w:t>
      </w:r>
      <w:r w:rsidR="00DA6230">
        <w:rPr>
          <w:rFonts w:ascii="Times New Roman" w:hAnsi="Times New Roman" w:cs="Times New Roman"/>
          <w:bCs/>
          <w:sz w:val="24"/>
          <w:szCs w:val="24"/>
          <w:lang w:val="es-AR"/>
        </w:rPr>
        <w:t xml:space="preserve">Para que </w:t>
      </w:r>
      <w:r w:rsidRPr="002850B1">
        <w:rPr>
          <w:rFonts w:ascii="Times New Roman" w:hAnsi="Times New Roman" w:cs="Times New Roman"/>
          <w:bCs/>
          <w:sz w:val="24"/>
          <w:szCs w:val="24"/>
          <w:lang w:val="es-AR"/>
        </w:rPr>
        <w:t>cualquier rotura o desperfecto o caída de la utilidad o los beneficios será atendida gratuitamente o bien</w:t>
      </w:r>
      <w:r w:rsidR="00DA6230">
        <w:rPr>
          <w:rFonts w:ascii="Times New Roman" w:hAnsi="Times New Roman" w:cs="Times New Roman"/>
          <w:bCs/>
          <w:sz w:val="24"/>
          <w:szCs w:val="24"/>
          <w:lang w:val="es-AR"/>
        </w:rPr>
        <w:t>,</w:t>
      </w:r>
      <w:r w:rsidRPr="002850B1">
        <w:rPr>
          <w:rFonts w:ascii="Times New Roman" w:hAnsi="Times New Roman" w:cs="Times New Roman"/>
          <w:bCs/>
          <w:sz w:val="24"/>
          <w:szCs w:val="24"/>
          <w:lang w:val="es-AR"/>
        </w:rPr>
        <w:t xml:space="preserve"> será cambiada por otra nueva</w:t>
      </w:r>
      <w:r w:rsidR="00F91A0D">
        <w:rPr>
          <w:rFonts w:ascii="Times New Roman" w:hAnsi="Times New Roman" w:cs="Times New Roman"/>
          <w:bCs/>
          <w:sz w:val="24"/>
          <w:szCs w:val="24"/>
          <w:lang w:val="es-AR"/>
        </w:rPr>
        <w:t>,</w:t>
      </w:r>
      <w:r w:rsidRPr="002850B1">
        <w:rPr>
          <w:rFonts w:ascii="Times New Roman" w:hAnsi="Times New Roman" w:cs="Times New Roman"/>
          <w:bCs/>
          <w:sz w:val="24"/>
          <w:szCs w:val="24"/>
          <w:lang w:val="es-AR"/>
        </w:rPr>
        <w:t xml:space="preserve"> de iguales características. </w:t>
      </w:r>
      <w:r w:rsidR="00DA6230">
        <w:rPr>
          <w:rFonts w:ascii="Times New Roman" w:hAnsi="Times New Roman" w:cs="Times New Roman"/>
          <w:bCs/>
          <w:sz w:val="24"/>
          <w:szCs w:val="24"/>
          <w:lang w:val="es-AR"/>
        </w:rPr>
        <w:t>Así</w:t>
      </w:r>
      <w:r w:rsidRPr="002850B1">
        <w:rPr>
          <w:rFonts w:ascii="Times New Roman" w:hAnsi="Times New Roman" w:cs="Times New Roman"/>
          <w:bCs/>
          <w:sz w:val="24"/>
          <w:szCs w:val="24"/>
          <w:lang w:val="es-AR"/>
        </w:rPr>
        <w:t xml:space="preserve"> se escriben</w:t>
      </w:r>
      <w:r w:rsidR="00DA6230">
        <w:rPr>
          <w:rFonts w:ascii="Times New Roman" w:hAnsi="Times New Roman" w:cs="Times New Roman"/>
          <w:bCs/>
          <w:sz w:val="24"/>
          <w:szCs w:val="24"/>
          <w:lang w:val="es-AR"/>
        </w:rPr>
        <w:t>, describen, explican, muestran</w:t>
      </w:r>
      <w:r w:rsidRPr="002850B1">
        <w:rPr>
          <w:rFonts w:ascii="Times New Roman" w:hAnsi="Times New Roman" w:cs="Times New Roman"/>
          <w:bCs/>
          <w:sz w:val="24"/>
          <w:szCs w:val="24"/>
          <w:lang w:val="es-AR"/>
        </w:rPr>
        <w:t xml:space="preserve"> y demuestran las formas correctas del uso.</w:t>
      </w:r>
    </w:p>
    <w:p w:rsidR="002C491B" w:rsidRPr="002850B1" w:rsidRDefault="002C491B" w:rsidP="005105CD">
      <w:pPr>
        <w:widowControl w:val="0"/>
        <w:tabs>
          <w:tab w:val="left" w:pos="360"/>
        </w:tabs>
        <w:autoSpaceDE w:val="0"/>
        <w:autoSpaceDN w:val="0"/>
        <w:adjustRightInd w:val="0"/>
        <w:spacing w:after="0" w:line="360" w:lineRule="auto"/>
        <w:ind w:hanging="360"/>
        <w:jc w:val="both"/>
        <w:rPr>
          <w:rFonts w:ascii="Times New Roman" w:hAnsi="Times New Roman" w:cs="Times New Roman"/>
          <w:bCs/>
          <w:i/>
          <w:iCs/>
          <w:sz w:val="24"/>
          <w:szCs w:val="24"/>
          <w:lang w:val="es-AR"/>
        </w:rPr>
      </w:pPr>
      <w:r w:rsidRPr="002850B1">
        <w:rPr>
          <w:rFonts w:ascii="Times New Roman" w:hAnsi="Times New Roman" w:cs="Times New Roman"/>
          <w:bCs/>
          <w:sz w:val="24"/>
          <w:szCs w:val="24"/>
          <w:lang w:val="es-AR"/>
        </w:rPr>
        <w:t xml:space="preserve">Esa es la parte de la docencia, la pedagogía, el asesoramiento que hacen los fabricantes y </w:t>
      </w:r>
      <w:r w:rsidRPr="002850B1">
        <w:rPr>
          <w:rFonts w:ascii="Times New Roman" w:hAnsi="Times New Roman" w:cs="Times New Roman"/>
          <w:bCs/>
          <w:sz w:val="24"/>
          <w:szCs w:val="24"/>
          <w:lang w:val="es-AR"/>
        </w:rPr>
        <w:lastRenderedPageBreak/>
        <w:t xml:space="preserve">autores del manual de buen uso. Esa es la parte que </w:t>
      </w:r>
      <w:r>
        <w:rPr>
          <w:rFonts w:ascii="Times New Roman" w:hAnsi="Times New Roman" w:cs="Times New Roman"/>
          <w:bCs/>
          <w:sz w:val="24"/>
          <w:szCs w:val="24"/>
          <w:lang w:val="es-AR"/>
        </w:rPr>
        <w:t>los constructores,</w:t>
      </w:r>
      <w:r w:rsidRPr="002850B1">
        <w:rPr>
          <w:rFonts w:ascii="Times New Roman" w:hAnsi="Times New Roman" w:cs="Times New Roman"/>
          <w:bCs/>
          <w:sz w:val="24"/>
          <w:szCs w:val="24"/>
          <w:lang w:val="es-AR"/>
        </w:rPr>
        <w:t xml:space="preserve"> como autores</w:t>
      </w:r>
      <w:r>
        <w:rPr>
          <w:rFonts w:ascii="Times New Roman" w:hAnsi="Times New Roman" w:cs="Times New Roman"/>
          <w:bCs/>
          <w:sz w:val="24"/>
          <w:szCs w:val="24"/>
          <w:lang w:val="es-AR"/>
        </w:rPr>
        <w:t>,</w:t>
      </w:r>
      <w:r w:rsidRPr="002850B1">
        <w:rPr>
          <w:rFonts w:ascii="Times New Roman" w:hAnsi="Times New Roman" w:cs="Times New Roman"/>
          <w:bCs/>
          <w:sz w:val="24"/>
          <w:szCs w:val="24"/>
          <w:lang w:val="es-AR"/>
        </w:rPr>
        <w:t xml:space="preserve"> debe</w:t>
      </w:r>
      <w:r>
        <w:rPr>
          <w:rFonts w:ascii="Times New Roman" w:hAnsi="Times New Roman" w:cs="Times New Roman"/>
          <w:bCs/>
          <w:sz w:val="24"/>
          <w:szCs w:val="24"/>
          <w:lang w:val="es-AR"/>
        </w:rPr>
        <w:t>n</w:t>
      </w:r>
      <w:r w:rsidRPr="002850B1">
        <w:rPr>
          <w:rFonts w:ascii="Times New Roman" w:hAnsi="Times New Roman" w:cs="Times New Roman"/>
          <w:bCs/>
          <w:sz w:val="24"/>
          <w:szCs w:val="24"/>
          <w:lang w:val="es-AR"/>
        </w:rPr>
        <w:t xml:space="preserve"> cumplimentar en este </w:t>
      </w:r>
      <w:r>
        <w:rPr>
          <w:rFonts w:ascii="Times New Roman" w:hAnsi="Times New Roman" w:cs="Times New Roman"/>
          <w:bCs/>
          <w:sz w:val="24"/>
          <w:szCs w:val="24"/>
          <w:lang w:val="es-AR"/>
        </w:rPr>
        <w:t>“</w:t>
      </w:r>
      <w:r w:rsidRPr="002850B1">
        <w:rPr>
          <w:rFonts w:ascii="Times New Roman" w:hAnsi="Times New Roman" w:cs="Times New Roman"/>
          <w:bCs/>
          <w:sz w:val="24"/>
          <w:szCs w:val="24"/>
          <w:lang w:val="es-AR"/>
        </w:rPr>
        <w:t>Manual del Dueño</w:t>
      </w:r>
      <w:r>
        <w:rPr>
          <w:rFonts w:ascii="Times New Roman" w:hAnsi="Times New Roman" w:cs="Times New Roman"/>
          <w:bCs/>
          <w:sz w:val="24"/>
          <w:szCs w:val="24"/>
          <w:lang w:val="es-AR"/>
        </w:rPr>
        <w:t>”</w:t>
      </w:r>
      <w:r w:rsidRPr="002850B1">
        <w:rPr>
          <w:rFonts w:ascii="Times New Roman" w:hAnsi="Times New Roman" w:cs="Times New Roman"/>
          <w:bCs/>
          <w:sz w:val="24"/>
          <w:szCs w:val="24"/>
          <w:lang w:val="es-AR"/>
        </w:rPr>
        <w:t>. Pequeño Manual del Buen Uso y Mantenimiento del Edificio o la Obra Construida.</w:t>
      </w:r>
      <w:r>
        <w:rPr>
          <w:rFonts w:ascii="Times New Roman" w:hAnsi="Times New Roman" w:cs="Times New Roman"/>
          <w:bCs/>
          <w:sz w:val="24"/>
          <w:szCs w:val="24"/>
          <w:lang w:val="es-AR"/>
        </w:rPr>
        <w:t xml:space="preserve"> Entregado en el acto formal de</w:t>
      </w:r>
      <w:r w:rsidR="00DA6230">
        <w:rPr>
          <w:rFonts w:ascii="Times New Roman" w:hAnsi="Times New Roman" w:cs="Times New Roman"/>
          <w:bCs/>
          <w:sz w:val="24"/>
          <w:szCs w:val="24"/>
          <w:lang w:val="es-AR"/>
        </w:rPr>
        <w:t xml:space="preserve"> </w:t>
      </w:r>
      <w:r>
        <w:rPr>
          <w:rFonts w:ascii="Times New Roman" w:hAnsi="Times New Roman" w:cs="Times New Roman"/>
          <w:bCs/>
          <w:sz w:val="24"/>
          <w:szCs w:val="24"/>
          <w:lang w:val="es-AR"/>
        </w:rPr>
        <w:t xml:space="preserve">la recepción definitiva de la obra y se convierte </w:t>
      </w:r>
      <w:r w:rsidRPr="002850B1">
        <w:rPr>
          <w:rFonts w:ascii="Times New Roman" w:hAnsi="Times New Roman" w:cs="Times New Roman"/>
          <w:bCs/>
          <w:sz w:val="24"/>
          <w:szCs w:val="24"/>
          <w:lang w:val="es-AR"/>
        </w:rPr>
        <w:t xml:space="preserve">en otro acuerdo o contrato entre las partes. </w:t>
      </w:r>
    </w:p>
    <w:p w:rsidR="002C491B" w:rsidRPr="002850B1" w:rsidRDefault="002C491B" w:rsidP="005105CD">
      <w:pPr>
        <w:widowControl w:val="0"/>
        <w:tabs>
          <w:tab w:val="left" w:pos="360"/>
        </w:tabs>
        <w:autoSpaceDE w:val="0"/>
        <w:autoSpaceDN w:val="0"/>
        <w:adjustRightInd w:val="0"/>
        <w:spacing w:after="0" w:line="360" w:lineRule="auto"/>
        <w:ind w:hanging="360"/>
        <w:jc w:val="both"/>
        <w:rPr>
          <w:rFonts w:ascii="Times New Roman" w:hAnsi="Times New Roman" w:cs="Times New Roman"/>
          <w:bCs/>
          <w:i/>
          <w:iCs/>
          <w:sz w:val="24"/>
          <w:szCs w:val="24"/>
          <w:lang w:val="es-AR"/>
        </w:rPr>
      </w:pPr>
      <w:r w:rsidRPr="002850B1">
        <w:rPr>
          <w:rFonts w:ascii="Times New Roman" w:hAnsi="Times New Roman" w:cs="Times New Roman"/>
          <w:bCs/>
          <w:sz w:val="24"/>
          <w:szCs w:val="24"/>
          <w:lang w:val="es-AR"/>
        </w:rPr>
        <w:t>El constructor promete cuidar, corregir, reparar, mantener, preservar los caracteres dura</w:t>
      </w:r>
      <w:r>
        <w:rPr>
          <w:rFonts w:ascii="Times New Roman" w:hAnsi="Times New Roman" w:cs="Times New Roman"/>
          <w:bCs/>
          <w:sz w:val="24"/>
          <w:szCs w:val="24"/>
          <w:lang w:val="es-AR"/>
        </w:rPr>
        <w:t>bles de la obra, ante el primer</w:t>
      </w:r>
      <w:r w:rsidRPr="002850B1">
        <w:rPr>
          <w:rFonts w:ascii="Times New Roman" w:hAnsi="Times New Roman" w:cs="Times New Roman"/>
          <w:bCs/>
          <w:sz w:val="24"/>
          <w:szCs w:val="24"/>
          <w:lang w:val="es-AR"/>
        </w:rPr>
        <w:t xml:space="preserve"> anuncio o noticia de que ocurren deterioros o aparecen vicios, defectos, fallas o errores en la obra entregada y ocupada mientras transcurran los ciento veinte meses de la garantía</w:t>
      </w:r>
      <w:r>
        <w:rPr>
          <w:rFonts w:ascii="Times New Roman" w:hAnsi="Times New Roman" w:cs="Times New Roman"/>
          <w:bCs/>
          <w:sz w:val="24"/>
          <w:szCs w:val="24"/>
          <w:lang w:val="es-AR"/>
        </w:rPr>
        <w:t xml:space="preserve"> decenal</w:t>
      </w:r>
      <w:r w:rsidRPr="002850B1">
        <w:rPr>
          <w:rFonts w:ascii="Times New Roman" w:hAnsi="Times New Roman" w:cs="Times New Roman"/>
          <w:bCs/>
          <w:sz w:val="24"/>
          <w:szCs w:val="24"/>
          <w:lang w:val="es-AR"/>
        </w:rPr>
        <w:t xml:space="preserve">. </w:t>
      </w:r>
      <w:r w:rsidR="00DA6230">
        <w:rPr>
          <w:rFonts w:ascii="Times New Roman" w:hAnsi="Times New Roman" w:cs="Times New Roman"/>
          <w:bCs/>
          <w:sz w:val="24"/>
          <w:szCs w:val="24"/>
          <w:lang w:val="es-AR"/>
        </w:rPr>
        <w:t xml:space="preserve">Pero con una condición. </w:t>
      </w:r>
    </w:p>
    <w:p w:rsidR="002C491B" w:rsidRPr="002850B1" w:rsidRDefault="002C491B" w:rsidP="005105CD">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551EA5" w:rsidRDefault="002C491B" w:rsidP="006D4F72">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IX</w:t>
      </w:r>
      <w:r w:rsidR="00551EA5" w:rsidRPr="00551EA5">
        <w:rPr>
          <w:rFonts w:ascii="Times New Roman" w:hAnsi="Times New Roman" w:cs="Times New Roman"/>
          <w:sz w:val="24"/>
          <w:szCs w:val="24"/>
        </w:rPr>
        <w:t xml:space="preserve">.- </w:t>
      </w:r>
      <w:r w:rsidR="003807F2">
        <w:rPr>
          <w:rFonts w:ascii="Times New Roman" w:hAnsi="Times New Roman" w:cs="Times New Roman"/>
          <w:sz w:val="24"/>
          <w:szCs w:val="24"/>
          <w:u w:val="single"/>
        </w:rPr>
        <w:t>C</w:t>
      </w:r>
      <w:r w:rsidR="00551EA5">
        <w:rPr>
          <w:rFonts w:ascii="Times New Roman" w:hAnsi="Times New Roman" w:cs="Times New Roman"/>
          <w:sz w:val="24"/>
          <w:szCs w:val="24"/>
          <w:u w:val="single"/>
        </w:rPr>
        <w:t xml:space="preserve">aducidad de la Garantía del plazo de 60 días para denunciar </w:t>
      </w:r>
    </w:p>
    <w:p w:rsidR="003807F2" w:rsidRDefault="00600D05" w:rsidP="006D4F7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s-AR"/>
        </w:rPr>
        <w:t>Se</w:t>
      </w:r>
      <w:r w:rsidR="00551EA5">
        <w:rPr>
          <w:rFonts w:ascii="Times New Roman" w:hAnsi="Times New Roman" w:cs="Times New Roman"/>
          <w:sz w:val="24"/>
          <w:szCs w:val="24"/>
          <w:lang w:val="es-AR"/>
        </w:rPr>
        <w:t xml:space="preserve"> establece</w:t>
      </w:r>
      <w:r w:rsidR="003807F2">
        <w:rPr>
          <w:rFonts w:ascii="Times New Roman" w:hAnsi="Times New Roman" w:cs="Times New Roman"/>
          <w:sz w:val="24"/>
          <w:szCs w:val="24"/>
          <w:lang w:val="es-AR"/>
        </w:rPr>
        <w:t xml:space="preserve"> la caducidad de los Artículos 1054 y 1055. </w:t>
      </w:r>
      <w:r w:rsidR="003807F2">
        <w:rPr>
          <w:rFonts w:ascii="Times New Roman" w:hAnsi="Times New Roman" w:cs="Times New Roman"/>
          <w:sz w:val="24"/>
          <w:szCs w:val="24"/>
        </w:rPr>
        <w:t>“</w:t>
      </w:r>
      <w:r w:rsidR="003807F2" w:rsidRPr="00551EA5">
        <w:rPr>
          <w:rFonts w:ascii="Times New Roman" w:hAnsi="Times New Roman" w:cs="Times New Roman"/>
          <w:i/>
          <w:sz w:val="24"/>
          <w:szCs w:val="24"/>
        </w:rPr>
        <w:t xml:space="preserve">Artículo 1054.- Ejercicio de la responsabilidad por defectos ocultos. El adquirente tiene la carga </w:t>
      </w:r>
      <w:r w:rsidR="003807F2" w:rsidRPr="002C491B">
        <w:rPr>
          <w:rFonts w:ascii="Times New Roman" w:hAnsi="Times New Roman" w:cs="Times New Roman"/>
          <w:i/>
          <w:sz w:val="24"/>
          <w:szCs w:val="24"/>
        </w:rPr>
        <w:t>de denunciar expresamente la existencia del defecto oculto al garante dentro de los sesenta días de haberse manifestado…(…)…El incumplimiento de esta carga extingue la responsabilidad por defectos ocultos…</w:t>
      </w:r>
      <w:r w:rsidR="003807F2" w:rsidRPr="002C491B">
        <w:rPr>
          <w:rFonts w:ascii="Times New Roman" w:hAnsi="Times New Roman" w:cs="Times New Roman"/>
          <w:sz w:val="24"/>
          <w:szCs w:val="24"/>
        </w:rPr>
        <w:t>”.</w:t>
      </w:r>
    </w:p>
    <w:p w:rsidR="003807F2" w:rsidRDefault="002C491B" w:rsidP="006D4F72">
      <w:pPr>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La ley sustantiva pone en cabeza del comitente denunciar el vicio en el plazo legal que es una carga inexcusable del comitente/propietario </w:t>
      </w:r>
      <w:r w:rsidR="00551EA5">
        <w:rPr>
          <w:rFonts w:ascii="Times New Roman" w:hAnsi="Times New Roman" w:cs="Times New Roman"/>
          <w:sz w:val="24"/>
          <w:szCs w:val="24"/>
          <w:lang w:val="es-AR"/>
        </w:rPr>
        <w:t>A</w:t>
      </w:r>
      <w:r w:rsidR="003807F2">
        <w:rPr>
          <w:rFonts w:ascii="Times New Roman" w:hAnsi="Times New Roman" w:cs="Times New Roman"/>
          <w:sz w:val="24"/>
          <w:szCs w:val="24"/>
          <w:lang w:val="es-AR"/>
        </w:rPr>
        <w:t>l haberse omitido ese deber legal por desconocimiento, negligencia</w:t>
      </w:r>
      <w:r w:rsidR="006629A3">
        <w:rPr>
          <w:rFonts w:ascii="Times New Roman" w:hAnsi="Times New Roman" w:cs="Times New Roman"/>
          <w:sz w:val="24"/>
          <w:szCs w:val="24"/>
          <w:lang w:val="es-AR"/>
        </w:rPr>
        <w:t>,</w:t>
      </w:r>
      <w:r w:rsidR="003807F2">
        <w:rPr>
          <w:rFonts w:ascii="Times New Roman" w:hAnsi="Times New Roman" w:cs="Times New Roman"/>
          <w:sz w:val="24"/>
          <w:szCs w:val="24"/>
          <w:lang w:val="es-AR"/>
        </w:rPr>
        <w:t xml:space="preserve"> ignorancia u otra causa, ha caducado la garantía del </w:t>
      </w:r>
      <w:r w:rsidR="00551EA5">
        <w:rPr>
          <w:rFonts w:ascii="Times New Roman" w:hAnsi="Times New Roman" w:cs="Times New Roman"/>
          <w:sz w:val="24"/>
          <w:szCs w:val="24"/>
          <w:lang w:val="es-AR"/>
        </w:rPr>
        <w:t>constructor</w:t>
      </w:r>
      <w:r w:rsidR="003807F2">
        <w:rPr>
          <w:rFonts w:ascii="Times New Roman" w:hAnsi="Times New Roman" w:cs="Times New Roman"/>
          <w:sz w:val="24"/>
          <w:szCs w:val="24"/>
          <w:lang w:val="es-AR"/>
        </w:rPr>
        <w:t>.</w:t>
      </w:r>
      <w:r w:rsidR="00551EA5">
        <w:rPr>
          <w:rFonts w:ascii="Times New Roman" w:hAnsi="Times New Roman" w:cs="Times New Roman"/>
          <w:sz w:val="24"/>
          <w:szCs w:val="24"/>
          <w:lang w:val="es-AR"/>
        </w:rPr>
        <w:t xml:space="preserve"> </w:t>
      </w:r>
      <w:r w:rsidR="003807F2">
        <w:rPr>
          <w:rFonts w:ascii="Times New Roman" w:hAnsi="Times New Roman" w:cs="Times New Roman"/>
          <w:sz w:val="24"/>
          <w:szCs w:val="24"/>
          <w:lang w:val="es-AR"/>
        </w:rPr>
        <w:t>Se extinguió la responsabilidad por ese defecto oculto.</w:t>
      </w:r>
      <w:r w:rsidR="006629A3">
        <w:rPr>
          <w:rFonts w:ascii="Times New Roman" w:hAnsi="Times New Roman" w:cs="Times New Roman"/>
          <w:sz w:val="24"/>
          <w:szCs w:val="24"/>
          <w:lang w:val="es-AR"/>
        </w:rPr>
        <w:t xml:space="preserve"> </w:t>
      </w:r>
      <w:r w:rsidR="003807F2">
        <w:rPr>
          <w:rFonts w:ascii="Times New Roman" w:hAnsi="Times New Roman" w:cs="Times New Roman"/>
          <w:sz w:val="24"/>
          <w:szCs w:val="24"/>
          <w:lang w:val="es-AR"/>
        </w:rPr>
        <w:t>El comitente/propietario, p</w:t>
      </w:r>
      <w:r w:rsidR="006629A3">
        <w:rPr>
          <w:rFonts w:ascii="Times New Roman" w:hAnsi="Times New Roman" w:cs="Times New Roman"/>
          <w:sz w:val="24"/>
          <w:szCs w:val="24"/>
          <w:lang w:val="es-AR"/>
        </w:rPr>
        <w:t>ierde</w:t>
      </w:r>
      <w:r w:rsidR="003807F2">
        <w:rPr>
          <w:rFonts w:ascii="Times New Roman" w:hAnsi="Times New Roman" w:cs="Times New Roman"/>
          <w:sz w:val="24"/>
          <w:szCs w:val="24"/>
          <w:lang w:val="es-AR"/>
        </w:rPr>
        <w:t xml:space="preserve">, por </w:t>
      </w:r>
      <w:r w:rsidR="006629A3">
        <w:rPr>
          <w:rFonts w:ascii="Times New Roman" w:hAnsi="Times New Roman" w:cs="Times New Roman"/>
          <w:sz w:val="24"/>
          <w:szCs w:val="24"/>
          <w:lang w:val="es-AR"/>
        </w:rPr>
        <w:t xml:space="preserve">omisión y por </w:t>
      </w:r>
      <w:r w:rsidR="003807F2">
        <w:rPr>
          <w:rFonts w:ascii="Times New Roman" w:hAnsi="Times New Roman" w:cs="Times New Roman"/>
          <w:sz w:val="24"/>
          <w:szCs w:val="24"/>
          <w:lang w:val="es-AR"/>
        </w:rPr>
        <w:t>el transcurso del tiempo, la facultad de interponer algún reclamo</w:t>
      </w:r>
      <w:r>
        <w:rPr>
          <w:rFonts w:ascii="Times New Roman" w:hAnsi="Times New Roman" w:cs="Times New Roman"/>
          <w:sz w:val="24"/>
          <w:szCs w:val="24"/>
          <w:lang w:val="es-AR"/>
        </w:rPr>
        <w:t xml:space="preserve"> del plazo del Artículo 1054 del Código Civil y Comercial que es claro y taxativo en su redacción</w:t>
      </w:r>
    </w:p>
    <w:p w:rsidR="003807F2" w:rsidRDefault="003807F2" w:rsidP="006D4F72">
      <w:pPr>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La posible responsabilidad </w:t>
      </w:r>
      <w:r w:rsidR="002C491B">
        <w:rPr>
          <w:rFonts w:ascii="Times New Roman" w:hAnsi="Times New Roman" w:cs="Times New Roman"/>
          <w:sz w:val="24"/>
          <w:szCs w:val="24"/>
          <w:lang w:val="es-AR"/>
        </w:rPr>
        <w:t>del constructor</w:t>
      </w:r>
      <w:r>
        <w:rPr>
          <w:rFonts w:ascii="Times New Roman" w:hAnsi="Times New Roman" w:cs="Times New Roman"/>
          <w:sz w:val="24"/>
          <w:szCs w:val="24"/>
          <w:lang w:val="es-AR"/>
        </w:rPr>
        <w:t xml:space="preserve"> solamente hubiera podido sostenerse si el comitente/dueño de la obra (y único poseedor y “usuario”) al advertir algún supuesto vicio o defecto hubiese dado aviso al </w:t>
      </w:r>
      <w:r w:rsidR="002C491B">
        <w:rPr>
          <w:rFonts w:ascii="Times New Roman" w:hAnsi="Times New Roman" w:cs="Times New Roman"/>
          <w:sz w:val="24"/>
          <w:szCs w:val="24"/>
          <w:lang w:val="es-AR"/>
        </w:rPr>
        <w:t>constructor</w:t>
      </w:r>
      <w:r>
        <w:rPr>
          <w:rFonts w:ascii="Times New Roman" w:hAnsi="Times New Roman" w:cs="Times New Roman"/>
          <w:sz w:val="24"/>
          <w:szCs w:val="24"/>
          <w:lang w:val="es-AR"/>
        </w:rPr>
        <w:t xml:space="preserve"> en el </w:t>
      </w:r>
      <w:r w:rsidR="002C491B">
        <w:rPr>
          <w:rFonts w:ascii="Times New Roman" w:hAnsi="Times New Roman" w:cs="Times New Roman"/>
          <w:sz w:val="24"/>
          <w:szCs w:val="24"/>
          <w:lang w:val="es-AR"/>
        </w:rPr>
        <w:t xml:space="preserve">plazo perentorio </w:t>
      </w:r>
      <w:r w:rsidRPr="002C491B">
        <w:rPr>
          <w:rFonts w:ascii="Times New Roman" w:hAnsi="Times New Roman" w:cs="Times New Roman"/>
          <w:sz w:val="24"/>
          <w:szCs w:val="24"/>
          <w:lang w:val="es-AR"/>
        </w:rPr>
        <w:t>de 60 días</w:t>
      </w:r>
      <w:r>
        <w:rPr>
          <w:rFonts w:ascii="Times New Roman" w:hAnsi="Times New Roman" w:cs="Times New Roman"/>
          <w:sz w:val="24"/>
          <w:szCs w:val="24"/>
          <w:lang w:val="es-AR"/>
        </w:rPr>
        <w:t xml:space="preserve"> y de modo formal y fehaciente.</w:t>
      </w:r>
      <w:r w:rsidR="002C491B" w:rsidRPr="002C491B">
        <w:rPr>
          <w:rFonts w:ascii="Times New Roman" w:hAnsi="Times New Roman" w:cs="Times New Roman"/>
          <w:sz w:val="24"/>
          <w:szCs w:val="24"/>
          <w:lang w:val="es-AR"/>
        </w:rPr>
        <w:t xml:space="preserve"> </w:t>
      </w:r>
      <w:r w:rsidR="002C491B">
        <w:rPr>
          <w:rFonts w:ascii="Times New Roman" w:hAnsi="Times New Roman" w:cs="Times New Roman"/>
          <w:sz w:val="24"/>
          <w:szCs w:val="24"/>
          <w:lang w:val="es-AR"/>
        </w:rPr>
        <w:t>(Artículo 105</w:t>
      </w:r>
      <w:r w:rsidR="00600D05">
        <w:rPr>
          <w:rFonts w:ascii="Times New Roman" w:hAnsi="Times New Roman" w:cs="Times New Roman"/>
          <w:sz w:val="24"/>
          <w:szCs w:val="24"/>
          <w:lang w:val="es-AR"/>
        </w:rPr>
        <w:t>4 del Código Civil y Comercial).</w:t>
      </w:r>
    </w:p>
    <w:p w:rsidR="003807F2" w:rsidRDefault="003807F2" w:rsidP="006D4F72">
      <w:pPr>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 </w:t>
      </w:r>
    </w:p>
    <w:p w:rsidR="005105CD" w:rsidRDefault="005105CD" w:rsidP="00511FC3">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 xml:space="preserve">Gerardo </w:t>
      </w:r>
      <w:proofErr w:type="spellStart"/>
      <w:r>
        <w:rPr>
          <w:rFonts w:ascii="Times New Roman" w:hAnsi="Times New Roman" w:cs="Times New Roman"/>
          <w:bCs/>
          <w:sz w:val="24"/>
          <w:szCs w:val="24"/>
          <w:lang w:val="es-AR"/>
        </w:rPr>
        <w:t>Rondina</w:t>
      </w:r>
      <w:proofErr w:type="spellEnd"/>
    </w:p>
    <w:p w:rsidR="005105CD" w:rsidRDefault="005105CD" w:rsidP="00511FC3">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Profesor de Arquitectura y Urbanismo Legal</w:t>
      </w:r>
    </w:p>
    <w:p w:rsidR="005105CD" w:rsidRPr="002850B1" w:rsidRDefault="005105CD" w:rsidP="00511FC3">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Universidad Católica de Santa Fe</w:t>
      </w:r>
    </w:p>
    <w:p w:rsidR="003807F2" w:rsidRDefault="003807F2" w:rsidP="000D22FD">
      <w:pPr>
        <w:widowControl w:val="0"/>
        <w:autoSpaceDE w:val="0"/>
        <w:autoSpaceDN w:val="0"/>
        <w:adjustRightInd w:val="0"/>
        <w:spacing w:after="0" w:line="360" w:lineRule="auto"/>
        <w:rPr>
          <w:rFonts w:ascii="Times New Roman" w:hAnsi="Times New Roman" w:cs="Times New Roman"/>
          <w:bCs/>
          <w:sz w:val="24"/>
          <w:szCs w:val="24"/>
          <w:lang w:val="es-AR"/>
        </w:rPr>
      </w:pPr>
    </w:p>
    <w:sectPr w:rsidR="003807F2" w:rsidSect="008F4C68">
      <w:pgSz w:w="11906" w:h="16838"/>
      <w:pgMar w:top="1134" w:right="1418"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6A4" w:rsidRDefault="00EF66A4" w:rsidP="000D22FD">
      <w:pPr>
        <w:spacing w:after="0" w:line="240" w:lineRule="auto"/>
      </w:pPr>
      <w:r>
        <w:separator/>
      </w:r>
    </w:p>
  </w:endnote>
  <w:endnote w:type="continuationSeparator" w:id="0">
    <w:p w:rsidR="00EF66A4" w:rsidRDefault="00EF66A4" w:rsidP="000D22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6A4" w:rsidRDefault="00EF66A4" w:rsidP="000D22FD">
      <w:pPr>
        <w:spacing w:after="0" w:line="240" w:lineRule="auto"/>
      </w:pPr>
      <w:r>
        <w:separator/>
      </w:r>
    </w:p>
  </w:footnote>
  <w:footnote w:type="continuationSeparator" w:id="0">
    <w:p w:rsidR="00EF66A4" w:rsidRDefault="00EF66A4" w:rsidP="000D22FD">
      <w:pPr>
        <w:spacing w:after="0" w:line="240" w:lineRule="auto"/>
      </w:pPr>
      <w:r>
        <w:continuationSeparator/>
      </w:r>
    </w:p>
  </w:footnote>
  <w:footnote w:id="1">
    <w:p w:rsidR="00551EA5" w:rsidRPr="00F90DEF" w:rsidRDefault="00551EA5" w:rsidP="00C5787B">
      <w:pPr>
        <w:widowControl w:val="0"/>
        <w:autoSpaceDE w:val="0"/>
        <w:autoSpaceDN w:val="0"/>
        <w:adjustRightInd w:val="0"/>
        <w:spacing w:after="0" w:line="240" w:lineRule="auto"/>
        <w:jc w:val="both"/>
        <w:rPr>
          <w:rFonts w:ascii="Times New Roman" w:hAnsi="Times New Roman" w:cs="Times New Roman"/>
          <w:sz w:val="20"/>
          <w:szCs w:val="20"/>
          <w:lang w:val="es-AR"/>
        </w:rPr>
      </w:pPr>
      <w:r w:rsidRPr="00F90DEF">
        <w:rPr>
          <w:rStyle w:val="Refdenotaalpie"/>
          <w:rFonts w:ascii="Times New Roman" w:hAnsi="Times New Roman"/>
          <w:sz w:val="20"/>
          <w:szCs w:val="20"/>
        </w:rPr>
        <w:footnoteRef/>
      </w:r>
      <w:r w:rsidRPr="00F90DEF">
        <w:rPr>
          <w:rFonts w:ascii="Times New Roman" w:hAnsi="Times New Roman" w:cs="Times New Roman"/>
          <w:sz w:val="20"/>
          <w:szCs w:val="20"/>
        </w:rPr>
        <w:t xml:space="preserve"> También</w:t>
      </w:r>
      <w:r>
        <w:rPr>
          <w:rFonts w:ascii="Times New Roman" w:hAnsi="Times New Roman" w:cs="Times New Roman"/>
          <w:sz w:val="20"/>
          <w:szCs w:val="20"/>
        </w:rPr>
        <w:t>,</w:t>
      </w:r>
      <w:r w:rsidRPr="00F90DEF">
        <w:rPr>
          <w:rFonts w:ascii="Times New Roman" w:hAnsi="Times New Roman" w:cs="Times New Roman"/>
          <w:sz w:val="20"/>
          <w:szCs w:val="20"/>
        </w:rPr>
        <w:t xml:space="preserve"> lamentablemente, “</w:t>
      </w:r>
      <w:r>
        <w:rPr>
          <w:rFonts w:ascii="Times New Roman" w:hAnsi="Times New Roman" w:cs="Times New Roman"/>
          <w:sz w:val="20"/>
          <w:szCs w:val="20"/>
        </w:rPr>
        <w:t>…</w:t>
      </w:r>
      <w:r w:rsidRPr="00061B13">
        <w:rPr>
          <w:rFonts w:ascii="Times New Roman" w:hAnsi="Times New Roman" w:cs="Times New Roman"/>
          <w:i/>
          <w:sz w:val="20"/>
          <w:szCs w:val="20"/>
        </w:rPr>
        <w:t>l</w:t>
      </w:r>
      <w:proofErr w:type="spellStart"/>
      <w:r w:rsidRPr="00061B13">
        <w:rPr>
          <w:rFonts w:ascii="Times New Roman" w:hAnsi="Times New Roman" w:cs="Times New Roman"/>
          <w:i/>
          <w:sz w:val="20"/>
          <w:szCs w:val="20"/>
          <w:lang w:val="es-AR"/>
        </w:rPr>
        <w:t>as</w:t>
      </w:r>
      <w:proofErr w:type="spellEnd"/>
      <w:r w:rsidRPr="00061B13">
        <w:rPr>
          <w:rFonts w:ascii="Times New Roman" w:hAnsi="Times New Roman" w:cs="Times New Roman"/>
          <w:i/>
          <w:sz w:val="20"/>
          <w:szCs w:val="20"/>
          <w:lang w:val="es-AR"/>
        </w:rPr>
        <w:t xml:space="preserve"> promesas del frustrado cliente que abusa de estos momentos sacando información, o bocetos o diseños que luego plagia o </w:t>
      </w:r>
      <w:r>
        <w:rPr>
          <w:rFonts w:ascii="Times New Roman" w:hAnsi="Times New Roman" w:cs="Times New Roman"/>
          <w:i/>
          <w:sz w:val="20"/>
          <w:szCs w:val="20"/>
          <w:lang w:val="es-AR"/>
        </w:rPr>
        <w:t>sustrae maliciosamente al autor</w:t>
      </w:r>
      <w:r w:rsidRPr="00061B13">
        <w:rPr>
          <w:rFonts w:ascii="Times New Roman" w:hAnsi="Times New Roman" w:cs="Times New Roman"/>
          <w:sz w:val="24"/>
          <w:szCs w:val="24"/>
          <w:lang w:val="es-AR"/>
        </w:rPr>
        <w:t xml:space="preserve"> </w:t>
      </w:r>
      <w:r w:rsidRPr="00061B13">
        <w:rPr>
          <w:rFonts w:ascii="Times New Roman" w:hAnsi="Times New Roman" w:cs="Times New Roman"/>
          <w:i/>
          <w:sz w:val="20"/>
          <w:szCs w:val="20"/>
          <w:lang w:val="es-AR"/>
        </w:rPr>
        <w:t xml:space="preserve">El </w:t>
      </w:r>
      <w:r>
        <w:rPr>
          <w:rFonts w:ascii="Times New Roman" w:hAnsi="Times New Roman" w:cs="Times New Roman"/>
          <w:i/>
          <w:sz w:val="20"/>
          <w:szCs w:val="20"/>
          <w:lang w:val="es-AR"/>
        </w:rPr>
        <w:t>arquitecto</w:t>
      </w:r>
      <w:r w:rsidRPr="00061B13">
        <w:rPr>
          <w:rFonts w:ascii="Times New Roman" w:hAnsi="Times New Roman" w:cs="Times New Roman"/>
          <w:i/>
          <w:sz w:val="20"/>
          <w:szCs w:val="20"/>
          <w:lang w:val="es-AR"/>
        </w:rPr>
        <w:t xml:space="preserve"> puede caer en responsabilidad si aconseja de tal modo a su cliente que le induce a cometer actos o a realizar operaciones que resultaren notoriamente desventajosas. Por su parte, el cliente (aún no es comitente)incurrirá en esta responsabilidad precontractual si engaña al arquitecto o constructor y rompe de manera unilateral y maliciosa el curso de la relación, entregando luego la encomienda a otro utilizando indebidamente los consejos, ideas o esbozos del primer arquitecto consultado</w:t>
      </w:r>
      <w:r>
        <w:rPr>
          <w:rFonts w:ascii="Times New Roman" w:hAnsi="Times New Roman" w:cs="Times New Roman"/>
          <w:sz w:val="20"/>
          <w:szCs w:val="20"/>
          <w:lang w:val="es-AR"/>
        </w:rPr>
        <w:t xml:space="preserve">…” </w:t>
      </w:r>
      <w:proofErr w:type="spellStart"/>
      <w:r>
        <w:rPr>
          <w:rFonts w:ascii="Times New Roman" w:hAnsi="Times New Roman" w:cs="Times New Roman"/>
          <w:sz w:val="20"/>
          <w:szCs w:val="20"/>
          <w:lang w:val="es-AR"/>
        </w:rPr>
        <w:t>Rondina</w:t>
      </w:r>
      <w:proofErr w:type="spellEnd"/>
      <w:r>
        <w:rPr>
          <w:rFonts w:ascii="Times New Roman" w:hAnsi="Times New Roman" w:cs="Times New Roman"/>
          <w:sz w:val="20"/>
          <w:szCs w:val="20"/>
          <w:lang w:val="es-AR"/>
        </w:rPr>
        <w:t xml:space="preserve">, Homero y </w:t>
      </w:r>
      <w:proofErr w:type="spellStart"/>
      <w:r>
        <w:rPr>
          <w:rFonts w:ascii="Times New Roman" w:hAnsi="Times New Roman" w:cs="Times New Roman"/>
          <w:sz w:val="20"/>
          <w:szCs w:val="20"/>
          <w:lang w:val="es-AR"/>
        </w:rPr>
        <w:t>Rondina</w:t>
      </w:r>
      <w:proofErr w:type="spellEnd"/>
      <w:r>
        <w:rPr>
          <w:rFonts w:ascii="Times New Roman" w:hAnsi="Times New Roman" w:cs="Times New Roman"/>
          <w:sz w:val="20"/>
          <w:szCs w:val="20"/>
          <w:lang w:val="es-AR"/>
        </w:rPr>
        <w:t>, Gerardo; ibídem; pág. 263.</w:t>
      </w:r>
    </w:p>
    <w:p w:rsidR="00551EA5" w:rsidRPr="00F90DEF" w:rsidRDefault="00551EA5" w:rsidP="00C5787B">
      <w:pPr>
        <w:pStyle w:val="Textonotapie"/>
        <w:rPr>
          <w:rFonts w:ascii="Times New Roman" w:hAnsi="Times New Roman"/>
          <w:szCs w:val="20"/>
        </w:rPr>
      </w:pPr>
    </w:p>
  </w:footnote>
  <w:footnote w:id="2">
    <w:p w:rsidR="002C491B" w:rsidRPr="00413138" w:rsidRDefault="002C491B" w:rsidP="002C491B">
      <w:pPr>
        <w:pStyle w:val="Textonotapie"/>
        <w:rPr>
          <w:rFonts w:ascii="Times New Roman" w:hAnsi="Times New Roman"/>
        </w:rPr>
      </w:pPr>
      <w:r w:rsidRPr="00413138">
        <w:rPr>
          <w:rStyle w:val="Refdenotaalpie"/>
          <w:rFonts w:ascii="Times New Roman" w:hAnsi="Times New Roman"/>
        </w:rPr>
        <w:footnoteRef/>
      </w:r>
      <w:r w:rsidRPr="00413138">
        <w:rPr>
          <w:rFonts w:ascii="Times New Roman" w:hAnsi="Times New Roman"/>
        </w:rPr>
        <w:t xml:space="preserve"> </w:t>
      </w:r>
      <w:proofErr w:type="spellStart"/>
      <w:r w:rsidRPr="00413138">
        <w:rPr>
          <w:rFonts w:ascii="Times New Roman" w:hAnsi="Times New Roman"/>
        </w:rPr>
        <w:t>Rondina</w:t>
      </w:r>
      <w:proofErr w:type="spellEnd"/>
      <w:r w:rsidRPr="00413138">
        <w:rPr>
          <w:rFonts w:ascii="Times New Roman" w:hAnsi="Times New Roman"/>
        </w:rPr>
        <w:t xml:space="preserve"> Homero y </w:t>
      </w:r>
      <w:proofErr w:type="spellStart"/>
      <w:r w:rsidRPr="00413138">
        <w:rPr>
          <w:rFonts w:ascii="Times New Roman" w:hAnsi="Times New Roman"/>
        </w:rPr>
        <w:t>Rondina</w:t>
      </w:r>
      <w:proofErr w:type="spellEnd"/>
      <w:r w:rsidRPr="00413138">
        <w:rPr>
          <w:rFonts w:ascii="Times New Roman" w:hAnsi="Times New Roman"/>
        </w:rPr>
        <w:t xml:space="preserve">, Gerardo: </w:t>
      </w:r>
      <w:proofErr w:type="spellStart"/>
      <w:r w:rsidRPr="00413138">
        <w:rPr>
          <w:rFonts w:ascii="Times New Roman" w:hAnsi="Times New Roman"/>
        </w:rPr>
        <w:t>op</w:t>
      </w:r>
      <w:proofErr w:type="spellEnd"/>
      <w:r w:rsidRPr="00413138">
        <w:rPr>
          <w:rFonts w:ascii="Times New Roman" w:hAnsi="Times New Roman"/>
        </w:rPr>
        <w:t xml:space="preserve">. </w:t>
      </w:r>
      <w:proofErr w:type="spellStart"/>
      <w:r w:rsidRPr="00413138">
        <w:rPr>
          <w:rFonts w:ascii="Times New Roman" w:hAnsi="Times New Roman"/>
        </w:rPr>
        <w:t>cit</w:t>
      </w:r>
      <w:proofErr w:type="spellEnd"/>
      <w:r w:rsidRPr="00413138">
        <w:rPr>
          <w:rFonts w:ascii="Times New Roman" w:hAnsi="Times New Roman"/>
        </w:rPr>
        <w:t>, pág. 256</w:t>
      </w:r>
    </w:p>
  </w:footnote>
  <w:footnote w:id="3">
    <w:p w:rsidR="002C491B" w:rsidRPr="00413138" w:rsidRDefault="002C491B" w:rsidP="002C491B">
      <w:pPr>
        <w:pStyle w:val="Textonotapie"/>
        <w:rPr>
          <w:rFonts w:ascii="Times New Roman" w:hAnsi="Times New Roman"/>
        </w:rPr>
      </w:pPr>
      <w:r w:rsidRPr="00413138">
        <w:rPr>
          <w:rStyle w:val="Refdenotaalpie"/>
          <w:rFonts w:ascii="Times New Roman" w:hAnsi="Times New Roman"/>
        </w:rPr>
        <w:footnoteRef/>
      </w:r>
      <w:r w:rsidRPr="00413138">
        <w:rPr>
          <w:rFonts w:ascii="Times New Roman" w:hAnsi="Times New Roman"/>
        </w:rPr>
        <w:t xml:space="preserve"> Cfr. </w:t>
      </w:r>
      <w:proofErr w:type="spellStart"/>
      <w:r w:rsidRPr="00413138">
        <w:rPr>
          <w:rFonts w:ascii="Times New Roman" w:hAnsi="Times New Roman"/>
        </w:rPr>
        <w:t>Rondina</w:t>
      </w:r>
      <w:proofErr w:type="spellEnd"/>
      <w:r w:rsidRPr="00413138">
        <w:rPr>
          <w:rFonts w:ascii="Times New Roman" w:hAnsi="Times New Roman"/>
        </w:rPr>
        <w:t xml:space="preserve"> Homero y </w:t>
      </w:r>
      <w:proofErr w:type="spellStart"/>
      <w:r w:rsidRPr="00413138">
        <w:rPr>
          <w:rFonts w:ascii="Times New Roman" w:hAnsi="Times New Roman"/>
        </w:rPr>
        <w:t>Rondina</w:t>
      </w:r>
      <w:proofErr w:type="spellEnd"/>
      <w:r w:rsidRPr="00413138">
        <w:rPr>
          <w:rFonts w:ascii="Times New Roman" w:hAnsi="Times New Roman"/>
        </w:rPr>
        <w:t>, Gerardo: ídem, pág. 105/106</w:t>
      </w:r>
    </w:p>
  </w:footnote>
  <w:footnote w:id="4">
    <w:p w:rsidR="002C491B" w:rsidRPr="005765E1" w:rsidRDefault="002C491B" w:rsidP="002C491B">
      <w:pPr>
        <w:pStyle w:val="Textonotapie"/>
        <w:rPr>
          <w:rFonts w:ascii="Times New Roman" w:hAnsi="Times New Roman"/>
          <w:szCs w:val="20"/>
        </w:rPr>
      </w:pPr>
      <w:r w:rsidRPr="005765E1">
        <w:rPr>
          <w:rStyle w:val="Refdenotaalpie"/>
          <w:rFonts w:ascii="Times New Roman" w:hAnsi="Times New Roman"/>
          <w:szCs w:val="20"/>
        </w:rPr>
        <w:footnoteRef/>
      </w:r>
      <w:r w:rsidRPr="005765E1">
        <w:rPr>
          <w:rFonts w:ascii="Times New Roman" w:hAnsi="Times New Roman"/>
          <w:szCs w:val="20"/>
        </w:rPr>
        <w:t xml:space="preserve"> </w:t>
      </w:r>
      <w:r w:rsidRPr="005765E1">
        <w:rPr>
          <w:rFonts w:ascii="Times New Roman" w:hAnsi="Times New Roman"/>
          <w:bCs w:val="0"/>
          <w:szCs w:val="20"/>
        </w:rPr>
        <w:t xml:space="preserve">que tomaron este significado tan particular del idioma francés cuando explica que </w:t>
      </w:r>
      <w:proofErr w:type="spellStart"/>
      <w:r w:rsidRPr="005765E1">
        <w:rPr>
          <w:rFonts w:ascii="Times New Roman" w:hAnsi="Times New Roman"/>
          <w:bCs w:val="0"/>
          <w:i/>
          <w:iCs/>
          <w:szCs w:val="20"/>
        </w:rPr>
        <w:t>entretien</w:t>
      </w:r>
      <w:proofErr w:type="spellEnd"/>
      <w:r w:rsidRPr="005765E1">
        <w:rPr>
          <w:rFonts w:ascii="Times New Roman" w:hAnsi="Times New Roman"/>
          <w:bCs w:val="0"/>
          <w:i/>
          <w:iCs/>
          <w:szCs w:val="20"/>
        </w:rPr>
        <w:t xml:space="preserve"> ce </w:t>
      </w:r>
      <w:proofErr w:type="spellStart"/>
      <w:r w:rsidRPr="005765E1">
        <w:rPr>
          <w:rFonts w:ascii="Times New Roman" w:hAnsi="Times New Roman"/>
          <w:bCs w:val="0"/>
          <w:i/>
          <w:iCs/>
          <w:szCs w:val="20"/>
        </w:rPr>
        <w:t>qui</w:t>
      </w:r>
      <w:proofErr w:type="spellEnd"/>
      <w:r w:rsidRPr="005765E1">
        <w:rPr>
          <w:rFonts w:ascii="Times New Roman" w:hAnsi="Times New Roman"/>
          <w:bCs w:val="0"/>
          <w:i/>
          <w:iCs/>
          <w:szCs w:val="20"/>
        </w:rPr>
        <w:t xml:space="preserve"> </w:t>
      </w:r>
      <w:proofErr w:type="spellStart"/>
      <w:r w:rsidRPr="005765E1">
        <w:rPr>
          <w:rFonts w:ascii="Times New Roman" w:hAnsi="Times New Roman"/>
          <w:bCs w:val="0"/>
          <w:i/>
          <w:iCs/>
          <w:szCs w:val="20"/>
        </w:rPr>
        <w:t>est</w:t>
      </w:r>
      <w:proofErr w:type="spellEnd"/>
      <w:r w:rsidRPr="005765E1">
        <w:rPr>
          <w:rFonts w:ascii="Times New Roman" w:hAnsi="Times New Roman"/>
          <w:bCs w:val="0"/>
          <w:i/>
          <w:iCs/>
          <w:szCs w:val="20"/>
        </w:rPr>
        <w:t xml:space="preserve"> </w:t>
      </w:r>
      <w:proofErr w:type="spellStart"/>
      <w:r w:rsidRPr="005765E1">
        <w:rPr>
          <w:rFonts w:ascii="Times New Roman" w:hAnsi="Times New Roman"/>
          <w:bCs w:val="0"/>
          <w:i/>
          <w:iCs/>
          <w:szCs w:val="20"/>
        </w:rPr>
        <w:t>necessarire</w:t>
      </w:r>
      <w:proofErr w:type="spellEnd"/>
      <w:r w:rsidRPr="005765E1">
        <w:rPr>
          <w:rFonts w:ascii="Times New Roman" w:hAnsi="Times New Roman"/>
          <w:bCs w:val="0"/>
          <w:i/>
          <w:iCs/>
          <w:szCs w:val="20"/>
        </w:rPr>
        <w:t xml:space="preserve"> </w:t>
      </w:r>
      <w:proofErr w:type="spellStart"/>
      <w:r w:rsidRPr="005765E1">
        <w:rPr>
          <w:rFonts w:ascii="Times New Roman" w:hAnsi="Times New Roman"/>
          <w:bCs w:val="0"/>
          <w:i/>
          <w:iCs/>
          <w:szCs w:val="20"/>
        </w:rPr>
        <w:t>pour</w:t>
      </w:r>
      <w:proofErr w:type="spellEnd"/>
      <w:r w:rsidRPr="005765E1">
        <w:rPr>
          <w:rFonts w:ascii="Times New Roman" w:hAnsi="Times New Roman"/>
          <w:bCs w:val="0"/>
          <w:i/>
          <w:iCs/>
          <w:szCs w:val="20"/>
        </w:rPr>
        <w:t xml:space="preserve"> la subsístanse, l’ </w:t>
      </w:r>
      <w:proofErr w:type="spellStart"/>
      <w:r w:rsidRPr="005765E1">
        <w:rPr>
          <w:rFonts w:ascii="Times New Roman" w:hAnsi="Times New Roman"/>
          <w:bCs w:val="0"/>
          <w:i/>
          <w:iCs/>
          <w:szCs w:val="20"/>
        </w:rPr>
        <w:t>habilliment</w:t>
      </w:r>
      <w:proofErr w:type="spellEnd"/>
      <w:r w:rsidRPr="005765E1">
        <w:rPr>
          <w:rFonts w:ascii="Times New Roman" w:hAnsi="Times New Roman"/>
          <w:bCs w:val="0"/>
          <w:i/>
          <w:iCs/>
          <w:szCs w:val="20"/>
        </w:rPr>
        <w:t xml:space="preserve">, etc. </w:t>
      </w:r>
      <w:r w:rsidRPr="005765E1">
        <w:rPr>
          <w:rFonts w:ascii="Times New Roman" w:hAnsi="Times New Roman"/>
          <w:bCs w:val="0"/>
          <w:szCs w:val="20"/>
        </w:rPr>
        <w:t>Eso justamente es mantener, entretener, cuidar, hacer durar y permanecer en el estado de utilidad que tienen las cosas cuando funcionan correctamente y son correctamente utilizadas.</w:t>
      </w:r>
      <w:r w:rsidR="00D205D6" w:rsidRPr="00D205D6">
        <w:rPr>
          <w:rFonts w:ascii="Times New Roman" w:hAnsi="Times New Roman"/>
        </w:rPr>
        <w:t xml:space="preserve"> </w:t>
      </w:r>
      <w:r w:rsidR="00D205D6" w:rsidRPr="00413138">
        <w:rPr>
          <w:rFonts w:ascii="Times New Roman" w:hAnsi="Times New Roman"/>
        </w:rPr>
        <w:t xml:space="preserve">Cfr. </w:t>
      </w:r>
      <w:proofErr w:type="spellStart"/>
      <w:r w:rsidR="00D205D6" w:rsidRPr="00413138">
        <w:rPr>
          <w:rFonts w:ascii="Times New Roman" w:hAnsi="Times New Roman"/>
        </w:rPr>
        <w:t>Rondina</w:t>
      </w:r>
      <w:proofErr w:type="spellEnd"/>
      <w:r w:rsidR="00D205D6" w:rsidRPr="00413138">
        <w:rPr>
          <w:rFonts w:ascii="Times New Roman" w:hAnsi="Times New Roman"/>
        </w:rPr>
        <w:t xml:space="preserve"> Homero y </w:t>
      </w:r>
      <w:proofErr w:type="spellStart"/>
      <w:r w:rsidR="00D205D6" w:rsidRPr="00413138">
        <w:rPr>
          <w:rFonts w:ascii="Times New Roman" w:hAnsi="Times New Roman"/>
        </w:rPr>
        <w:t>Rondina</w:t>
      </w:r>
      <w:proofErr w:type="spellEnd"/>
      <w:r w:rsidR="00D205D6" w:rsidRPr="00413138">
        <w:rPr>
          <w:rFonts w:ascii="Times New Roman" w:hAnsi="Times New Roman"/>
        </w:rPr>
        <w:t>, Gerardo:</w:t>
      </w:r>
      <w:r w:rsidR="00D205D6">
        <w:rPr>
          <w:rFonts w:ascii="Times New Roman" w:hAnsi="Times New Roman"/>
        </w:rPr>
        <w:t xml:space="preserve"> </w:t>
      </w:r>
      <w:proofErr w:type="spellStart"/>
      <w:r w:rsidR="00D205D6">
        <w:rPr>
          <w:rFonts w:ascii="Times New Roman" w:hAnsi="Times New Roman"/>
        </w:rPr>
        <w:t>ibidem</w:t>
      </w:r>
      <w:proofErr w:type="spellEnd"/>
      <w:r w:rsidR="00D205D6" w:rsidRPr="00413138">
        <w:rPr>
          <w:rFonts w:ascii="Times New Roman" w:hAnsi="Times New Roman"/>
        </w:rPr>
        <w:t>, pág.</w:t>
      </w:r>
      <w:r w:rsidR="00D205D6">
        <w:rPr>
          <w:rFonts w:ascii="Times New Roman" w:hAnsi="Times New Roman"/>
        </w:rPr>
        <w:t xml:space="preserve"> 257.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C6E8B"/>
    <w:multiLevelType w:val="singleLevel"/>
    <w:tmpl w:val="ED5A2702"/>
    <w:lvl w:ilvl="0">
      <w:start w:val="3"/>
      <w:numFmt w:val="decimal"/>
      <w:lvlText w:val="%1."/>
      <w:legacy w:legacy="1" w:legacySpace="0" w:legacyIndent="360"/>
      <w:lvlJc w:val="left"/>
      <w:rPr>
        <w:rFonts w:ascii="Times New Roman" w:hAnsi="Times New Roman" w:cs="Times New Roman" w:hint="default"/>
      </w:rPr>
    </w:lvl>
  </w:abstractNum>
  <w:abstractNum w:abstractNumId="1">
    <w:nsid w:val="3DA767BD"/>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abstractNum w:abstractNumId="2">
    <w:nsid w:val="537E43F6"/>
    <w:multiLevelType w:val="singleLevel"/>
    <w:tmpl w:val="ED5A2702"/>
    <w:lvl w:ilvl="0">
      <w:start w:val="1"/>
      <w:numFmt w:val="decimal"/>
      <w:lvlText w:val="%1."/>
      <w:legacy w:legacy="1" w:legacySpace="0" w:legacyIndent="360"/>
      <w:lvlJc w:val="left"/>
      <w:rPr>
        <w:rFonts w:ascii="Times New Roman" w:hAnsi="Times New Roman" w:cs="Times New Roman" w:hint="default"/>
      </w:rPr>
    </w:lvl>
  </w:abstractNum>
  <w:abstractNum w:abstractNumId="3">
    <w:nsid w:val="71F52681"/>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abstractNum w:abstractNumId="4">
    <w:nsid w:val="7A0E4EA2"/>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num w:numId="1">
    <w:abstractNumId w:val="1"/>
    <w:lvlOverride w:ilvl="0">
      <w:lvl w:ilvl="0">
        <w:start w:val="2"/>
        <w:numFmt w:val="lowerLetter"/>
        <w:lvlText w:val="%1)"/>
        <w:legacy w:legacy="1" w:legacySpace="0" w:legacyIndent="360"/>
        <w:lvlJc w:val="left"/>
        <w:rPr>
          <w:rFonts w:ascii="Times New Roman" w:hAnsi="Times New Roman" w:cs="Times New Roman" w:hint="default"/>
        </w:rPr>
      </w:lvl>
    </w:lvlOverride>
  </w:num>
  <w:num w:numId="2">
    <w:abstractNumId w:val="3"/>
    <w:lvlOverride w:ilvl="0">
      <w:lvl w:ilvl="0">
        <w:start w:val="2"/>
        <w:numFmt w:val="lowerLetter"/>
        <w:lvlText w:val="%1)"/>
        <w:legacy w:legacy="1" w:legacySpace="0" w:legacyIndent="360"/>
        <w:lvlJc w:val="left"/>
        <w:rPr>
          <w:rFonts w:ascii="Times New Roman" w:hAnsi="Times New Roman" w:cs="Times New Roman" w:hint="default"/>
        </w:rPr>
      </w:lvl>
    </w:lvlOverride>
  </w:num>
  <w:num w:numId="3">
    <w:abstractNumId w:val="3"/>
    <w:lvlOverride w:ilvl="0">
      <w:lvl w:ilvl="0">
        <w:start w:val="3"/>
        <w:numFmt w:val="lowerLetter"/>
        <w:lvlText w:val="%1)"/>
        <w:legacy w:legacy="1" w:legacySpace="0" w:legacyIndent="360"/>
        <w:lvlJc w:val="left"/>
        <w:rPr>
          <w:rFonts w:ascii="Times New Roman" w:hAnsi="Times New Roman" w:cs="Times New Roman" w:hint="default"/>
        </w:rPr>
      </w:lvl>
    </w:lvlOverride>
  </w:num>
  <w:num w:numId="4">
    <w:abstractNumId w:val="2"/>
  </w:num>
  <w:num w:numId="5">
    <w:abstractNumId w:val="0"/>
  </w:num>
  <w:num w:numId="6">
    <w:abstractNumId w:val="4"/>
  </w:num>
  <w:num w:numId="7">
    <w:abstractNumId w:val="4"/>
    <w:lvlOverride w:ilvl="0">
      <w:lvl w:ilvl="0">
        <w:start w:val="2"/>
        <w:numFmt w:val="lowerLetter"/>
        <w:lvlText w:val="%1)"/>
        <w:legacy w:legacy="1" w:legacySpace="0" w:legacyIndent="360"/>
        <w:lvlJc w:val="left"/>
        <w:rPr>
          <w:rFonts w:ascii="Times New Roman" w:hAnsi="Times New Roman" w:cs="Times New Roman" w:hint="default"/>
        </w:rPr>
      </w:lvl>
    </w:lvlOverride>
  </w:num>
  <w:num w:numId="8">
    <w:abstractNumId w:val="4"/>
    <w:lvlOverride w:ilvl="0">
      <w:lvl w:ilvl="0">
        <w:start w:val="3"/>
        <w:numFmt w:val="lowerLetter"/>
        <w:lvlText w:val="%1)"/>
        <w:legacy w:legacy="1" w:legacySpace="0" w:legacyIndent="360"/>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0D22FD"/>
    <w:rsid w:val="000378AD"/>
    <w:rsid w:val="000576C2"/>
    <w:rsid w:val="000919AB"/>
    <w:rsid w:val="00093116"/>
    <w:rsid w:val="000A25B4"/>
    <w:rsid w:val="000C3748"/>
    <w:rsid w:val="000D22FD"/>
    <w:rsid w:val="00105323"/>
    <w:rsid w:val="00193CBD"/>
    <w:rsid w:val="001D53FD"/>
    <w:rsid w:val="001E143B"/>
    <w:rsid w:val="002C491B"/>
    <w:rsid w:val="002C79DA"/>
    <w:rsid w:val="00316BF4"/>
    <w:rsid w:val="00375D05"/>
    <w:rsid w:val="003807F2"/>
    <w:rsid w:val="004325C7"/>
    <w:rsid w:val="00435256"/>
    <w:rsid w:val="00470357"/>
    <w:rsid w:val="004A468E"/>
    <w:rsid w:val="005105CD"/>
    <w:rsid w:val="00511FC3"/>
    <w:rsid w:val="00513583"/>
    <w:rsid w:val="005264CF"/>
    <w:rsid w:val="00526F8B"/>
    <w:rsid w:val="005349D9"/>
    <w:rsid w:val="00551EA5"/>
    <w:rsid w:val="006000EE"/>
    <w:rsid w:val="00600D05"/>
    <w:rsid w:val="00607408"/>
    <w:rsid w:val="00647E3C"/>
    <w:rsid w:val="00654F0F"/>
    <w:rsid w:val="006629A3"/>
    <w:rsid w:val="006C5051"/>
    <w:rsid w:val="006D4F72"/>
    <w:rsid w:val="007544A7"/>
    <w:rsid w:val="00831825"/>
    <w:rsid w:val="0085506C"/>
    <w:rsid w:val="008578C1"/>
    <w:rsid w:val="0089248F"/>
    <w:rsid w:val="008A79C4"/>
    <w:rsid w:val="008E77F6"/>
    <w:rsid w:val="008F1212"/>
    <w:rsid w:val="008F4C68"/>
    <w:rsid w:val="00923075"/>
    <w:rsid w:val="009E1AE1"/>
    <w:rsid w:val="00A86056"/>
    <w:rsid w:val="00AE1972"/>
    <w:rsid w:val="00AF747B"/>
    <w:rsid w:val="00B83216"/>
    <w:rsid w:val="00B85FC8"/>
    <w:rsid w:val="00B93F74"/>
    <w:rsid w:val="00B97329"/>
    <w:rsid w:val="00BB11EC"/>
    <w:rsid w:val="00BB6D25"/>
    <w:rsid w:val="00C5787B"/>
    <w:rsid w:val="00C90267"/>
    <w:rsid w:val="00CF6A9A"/>
    <w:rsid w:val="00D04D6A"/>
    <w:rsid w:val="00D205D6"/>
    <w:rsid w:val="00D47261"/>
    <w:rsid w:val="00D84391"/>
    <w:rsid w:val="00DA6230"/>
    <w:rsid w:val="00DD313B"/>
    <w:rsid w:val="00E86D26"/>
    <w:rsid w:val="00EF12AA"/>
    <w:rsid w:val="00EF66A4"/>
    <w:rsid w:val="00F301F9"/>
    <w:rsid w:val="00F41D0C"/>
    <w:rsid w:val="00F75CDA"/>
    <w:rsid w:val="00F91A0D"/>
    <w:rsid w:val="00FD1EEA"/>
    <w:rsid w:val="00FF6D4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2FD"/>
    <w:rPr>
      <w:rFonts w:eastAsiaTheme="minorEastAsia"/>
      <w:lang w:eastAsia="es-ES"/>
    </w:rPr>
  </w:style>
  <w:style w:type="paragraph" w:styleId="Ttulo1">
    <w:name w:val="heading 1"/>
    <w:basedOn w:val="Normal"/>
    <w:next w:val="Normal"/>
    <w:link w:val="Ttulo1Car"/>
    <w:uiPriority w:val="9"/>
    <w:qFormat/>
    <w:rsid w:val="000D22FD"/>
    <w:pPr>
      <w:keepNext/>
      <w:widowControl w:val="0"/>
      <w:autoSpaceDE w:val="0"/>
      <w:autoSpaceDN w:val="0"/>
      <w:adjustRightInd w:val="0"/>
      <w:spacing w:after="0" w:line="240" w:lineRule="auto"/>
      <w:jc w:val="both"/>
      <w:outlineLvl w:val="0"/>
    </w:pPr>
    <w:rPr>
      <w:rFonts w:ascii="Times New Roman" w:hAnsi="Times New Roman" w:cs="Times New Roman"/>
      <w:b/>
      <w:bCs/>
      <w:sz w:val="24"/>
      <w:szCs w:val="20"/>
      <w:lang w:val="es-AR"/>
    </w:rPr>
  </w:style>
  <w:style w:type="paragraph" w:styleId="Ttulo2">
    <w:name w:val="heading 2"/>
    <w:basedOn w:val="Normal"/>
    <w:next w:val="Normal"/>
    <w:link w:val="Ttulo2Car"/>
    <w:uiPriority w:val="9"/>
    <w:unhideWhenUsed/>
    <w:qFormat/>
    <w:rsid w:val="000D22FD"/>
    <w:pPr>
      <w:keepNext/>
      <w:keepLines/>
      <w:widowControl w:val="0"/>
      <w:autoSpaceDE w:val="0"/>
      <w:autoSpaceDN w:val="0"/>
      <w:adjustRightInd w:val="0"/>
      <w:spacing w:before="200" w:after="0" w:line="360" w:lineRule="auto"/>
      <w:jc w:val="both"/>
      <w:outlineLvl w:val="1"/>
    </w:pPr>
    <w:rPr>
      <w:rFonts w:asciiTheme="majorHAnsi" w:eastAsiaTheme="majorEastAsia" w:hAnsiTheme="majorHAnsi" w:cstheme="majorBidi"/>
      <w:b/>
      <w:bCs/>
      <w:color w:val="4F81BD" w:themeColor="accent1"/>
      <w:sz w:val="26"/>
      <w:szCs w:val="26"/>
      <w:lang w:val="es-AR"/>
    </w:rPr>
  </w:style>
  <w:style w:type="paragraph" w:styleId="Ttulo3">
    <w:name w:val="heading 3"/>
    <w:basedOn w:val="Normal"/>
    <w:next w:val="Normal"/>
    <w:link w:val="Ttulo3Car"/>
    <w:uiPriority w:val="9"/>
    <w:unhideWhenUsed/>
    <w:qFormat/>
    <w:rsid w:val="000D22FD"/>
    <w:pPr>
      <w:keepNext/>
      <w:keepLines/>
      <w:widowControl w:val="0"/>
      <w:autoSpaceDE w:val="0"/>
      <w:autoSpaceDN w:val="0"/>
      <w:adjustRightInd w:val="0"/>
      <w:spacing w:before="200" w:after="0" w:line="360" w:lineRule="auto"/>
      <w:jc w:val="both"/>
      <w:outlineLvl w:val="2"/>
    </w:pPr>
    <w:rPr>
      <w:rFonts w:asciiTheme="majorHAnsi" w:eastAsiaTheme="majorEastAsia" w:hAnsiTheme="majorHAnsi" w:cstheme="majorBidi"/>
      <w:b/>
      <w:bCs/>
      <w:color w:val="4F81BD" w:themeColor="accent1"/>
      <w:lang w:val="es-AR"/>
    </w:rPr>
  </w:style>
  <w:style w:type="paragraph" w:styleId="Ttulo4">
    <w:name w:val="heading 4"/>
    <w:basedOn w:val="Normal"/>
    <w:next w:val="Normal"/>
    <w:link w:val="Ttulo4Car"/>
    <w:uiPriority w:val="9"/>
    <w:semiHidden/>
    <w:unhideWhenUsed/>
    <w:qFormat/>
    <w:rsid w:val="000D22F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22FD"/>
    <w:rPr>
      <w:rFonts w:ascii="Times New Roman" w:eastAsiaTheme="minorEastAsia" w:hAnsi="Times New Roman" w:cs="Times New Roman"/>
      <w:b/>
      <w:bCs/>
      <w:sz w:val="24"/>
      <w:szCs w:val="20"/>
      <w:lang w:val="es-AR" w:eastAsia="es-ES"/>
    </w:rPr>
  </w:style>
  <w:style w:type="character" w:customStyle="1" w:styleId="Ttulo2Car">
    <w:name w:val="Título 2 Car"/>
    <w:basedOn w:val="Fuentedeprrafopredeter"/>
    <w:link w:val="Ttulo2"/>
    <w:uiPriority w:val="9"/>
    <w:rsid w:val="000D22FD"/>
    <w:rPr>
      <w:rFonts w:asciiTheme="majorHAnsi" w:eastAsiaTheme="majorEastAsia" w:hAnsiTheme="majorHAnsi" w:cstheme="majorBidi"/>
      <w:b/>
      <w:bCs/>
      <w:color w:val="4F81BD" w:themeColor="accent1"/>
      <w:sz w:val="26"/>
      <w:szCs w:val="26"/>
      <w:lang w:val="es-AR" w:eastAsia="es-ES"/>
    </w:rPr>
  </w:style>
  <w:style w:type="character" w:customStyle="1" w:styleId="Ttulo3Car">
    <w:name w:val="Título 3 Car"/>
    <w:basedOn w:val="Fuentedeprrafopredeter"/>
    <w:link w:val="Ttulo3"/>
    <w:uiPriority w:val="9"/>
    <w:rsid w:val="000D22FD"/>
    <w:rPr>
      <w:rFonts w:asciiTheme="majorHAnsi" w:eastAsiaTheme="majorEastAsia" w:hAnsiTheme="majorHAnsi" w:cstheme="majorBidi"/>
      <w:b/>
      <w:bCs/>
      <w:color w:val="4F81BD" w:themeColor="accent1"/>
      <w:lang w:val="es-AR" w:eastAsia="es-ES"/>
    </w:rPr>
  </w:style>
  <w:style w:type="character" w:customStyle="1" w:styleId="Ttulo4Car">
    <w:name w:val="Título 4 Car"/>
    <w:basedOn w:val="Fuentedeprrafopredeter"/>
    <w:link w:val="Ttulo4"/>
    <w:uiPriority w:val="9"/>
    <w:semiHidden/>
    <w:rsid w:val="000D22FD"/>
    <w:rPr>
      <w:rFonts w:asciiTheme="majorHAnsi" w:eastAsiaTheme="majorEastAsia" w:hAnsiTheme="majorHAnsi" w:cstheme="majorBidi"/>
      <w:b/>
      <w:bCs/>
      <w:i/>
      <w:iCs/>
      <w:color w:val="4F81BD" w:themeColor="accent1"/>
      <w:lang w:eastAsia="es-ES"/>
    </w:rPr>
  </w:style>
  <w:style w:type="paragraph" w:styleId="Textonotapie">
    <w:name w:val="footnote text"/>
    <w:basedOn w:val="Normal"/>
    <w:link w:val="TextonotapieCar"/>
    <w:rsid w:val="000D22FD"/>
    <w:pPr>
      <w:widowControl w:val="0"/>
      <w:autoSpaceDE w:val="0"/>
      <w:autoSpaceDN w:val="0"/>
      <w:adjustRightInd w:val="0"/>
      <w:spacing w:after="0" w:line="240" w:lineRule="auto"/>
      <w:jc w:val="both"/>
    </w:pPr>
    <w:rPr>
      <w:rFonts w:ascii="Arial" w:hAnsi="Arial" w:cs="Times New Roman"/>
      <w:bCs/>
      <w:sz w:val="20"/>
      <w:szCs w:val="24"/>
      <w:lang w:val="es-AR"/>
    </w:rPr>
  </w:style>
  <w:style w:type="character" w:customStyle="1" w:styleId="TextonotapieCar">
    <w:name w:val="Texto nota pie Car"/>
    <w:basedOn w:val="Fuentedeprrafopredeter"/>
    <w:link w:val="Textonotapie"/>
    <w:rsid w:val="000D22FD"/>
    <w:rPr>
      <w:rFonts w:ascii="Arial" w:eastAsiaTheme="minorEastAsia" w:hAnsi="Arial" w:cs="Times New Roman"/>
      <w:bCs/>
      <w:sz w:val="20"/>
      <w:szCs w:val="24"/>
      <w:lang w:val="es-AR" w:eastAsia="es-ES"/>
    </w:rPr>
  </w:style>
  <w:style w:type="paragraph" w:styleId="Textodeglobo">
    <w:name w:val="Balloon Text"/>
    <w:basedOn w:val="Normal"/>
    <w:link w:val="TextodegloboCar"/>
    <w:uiPriority w:val="99"/>
    <w:semiHidden/>
    <w:unhideWhenUsed/>
    <w:rsid w:val="000D22FD"/>
    <w:pPr>
      <w:widowControl w:val="0"/>
      <w:autoSpaceDE w:val="0"/>
      <w:autoSpaceDN w:val="0"/>
      <w:adjustRightInd w:val="0"/>
      <w:spacing w:after="0" w:line="240" w:lineRule="auto"/>
      <w:jc w:val="both"/>
    </w:pPr>
    <w:rPr>
      <w:rFonts w:ascii="Tahoma" w:hAnsi="Tahoma" w:cs="Tahoma"/>
      <w:bCs/>
      <w:sz w:val="16"/>
      <w:szCs w:val="16"/>
      <w:lang w:val="es-AR"/>
    </w:rPr>
  </w:style>
  <w:style w:type="character" w:customStyle="1" w:styleId="TextodegloboCar">
    <w:name w:val="Texto de globo Car"/>
    <w:basedOn w:val="Fuentedeprrafopredeter"/>
    <w:link w:val="Textodeglobo"/>
    <w:uiPriority w:val="99"/>
    <w:semiHidden/>
    <w:rsid w:val="000D22FD"/>
    <w:rPr>
      <w:rFonts w:ascii="Tahoma" w:eastAsiaTheme="minorEastAsia" w:hAnsi="Tahoma" w:cs="Tahoma"/>
      <w:bCs/>
      <w:sz w:val="16"/>
      <w:szCs w:val="16"/>
      <w:lang w:val="es-AR" w:eastAsia="es-ES"/>
    </w:rPr>
  </w:style>
  <w:style w:type="character" w:styleId="Refdenotaalpie">
    <w:name w:val="footnote reference"/>
    <w:basedOn w:val="Fuentedeprrafopredeter"/>
    <w:rsid w:val="000D22FD"/>
    <w:rPr>
      <w:rFonts w:cs="Times New Roman"/>
      <w:vertAlign w:val="superscript"/>
    </w:rPr>
  </w:style>
  <w:style w:type="table" w:styleId="Tablaconcuadrcula">
    <w:name w:val="Table Grid"/>
    <w:basedOn w:val="Tablanormal"/>
    <w:uiPriority w:val="59"/>
    <w:rsid w:val="000D22F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0D22FD"/>
    <w:pPr>
      <w:widowControl w:val="0"/>
      <w:autoSpaceDE w:val="0"/>
      <w:autoSpaceDN w:val="0"/>
      <w:adjustRightInd w:val="0"/>
      <w:spacing w:after="0" w:line="360" w:lineRule="auto"/>
      <w:ind w:left="720"/>
      <w:contextualSpacing/>
      <w:jc w:val="both"/>
    </w:pPr>
    <w:rPr>
      <w:rFonts w:ascii="Times New Roman" w:hAnsi="Times New Roman" w:cs="Times New Roman"/>
      <w:bCs/>
      <w:lang w:val="es-AR"/>
    </w:rPr>
  </w:style>
  <w:style w:type="paragraph" w:styleId="Encabezado">
    <w:name w:val="header"/>
    <w:basedOn w:val="Normal"/>
    <w:link w:val="EncabezadoCar"/>
    <w:uiPriority w:val="99"/>
    <w:unhideWhenUsed/>
    <w:rsid w:val="000D22FD"/>
    <w:pPr>
      <w:widowControl w:val="0"/>
      <w:tabs>
        <w:tab w:val="center" w:pos="4252"/>
        <w:tab w:val="right" w:pos="8504"/>
      </w:tabs>
      <w:autoSpaceDE w:val="0"/>
      <w:autoSpaceDN w:val="0"/>
      <w:adjustRightInd w:val="0"/>
      <w:spacing w:after="0" w:line="240" w:lineRule="auto"/>
      <w:jc w:val="both"/>
    </w:pPr>
    <w:rPr>
      <w:rFonts w:ascii="Times New Roman" w:hAnsi="Times New Roman" w:cs="Times New Roman"/>
      <w:bCs/>
      <w:lang w:val="es-AR"/>
    </w:rPr>
  </w:style>
  <w:style w:type="character" w:customStyle="1" w:styleId="EncabezadoCar">
    <w:name w:val="Encabezado Car"/>
    <w:basedOn w:val="Fuentedeprrafopredeter"/>
    <w:link w:val="Encabezado"/>
    <w:uiPriority w:val="99"/>
    <w:rsid w:val="000D22FD"/>
    <w:rPr>
      <w:rFonts w:ascii="Times New Roman" w:eastAsiaTheme="minorEastAsia" w:hAnsi="Times New Roman" w:cs="Times New Roman"/>
      <w:bCs/>
      <w:lang w:val="es-AR" w:eastAsia="es-ES"/>
    </w:rPr>
  </w:style>
  <w:style w:type="paragraph" w:styleId="Textoindependiente2">
    <w:name w:val="Body Text 2"/>
    <w:basedOn w:val="Normal"/>
    <w:link w:val="Textoindependiente2Car"/>
    <w:uiPriority w:val="99"/>
    <w:semiHidden/>
    <w:rsid w:val="000D22FD"/>
    <w:pPr>
      <w:widowControl w:val="0"/>
      <w:autoSpaceDE w:val="0"/>
      <w:autoSpaceDN w:val="0"/>
      <w:adjustRightInd w:val="0"/>
      <w:spacing w:after="0" w:line="240" w:lineRule="auto"/>
      <w:jc w:val="both"/>
    </w:pPr>
    <w:rPr>
      <w:rFonts w:ascii="Arial" w:hAnsi="Arial" w:cs="Times New Roman"/>
      <w:bCs/>
      <w:sz w:val="24"/>
      <w:szCs w:val="20"/>
      <w:lang w:val="es-ES_tradnl"/>
    </w:rPr>
  </w:style>
  <w:style w:type="character" w:customStyle="1" w:styleId="Textoindependiente2Car">
    <w:name w:val="Texto independiente 2 Car"/>
    <w:basedOn w:val="Fuentedeprrafopredeter"/>
    <w:link w:val="Textoindependiente2"/>
    <w:uiPriority w:val="99"/>
    <w:semiHidden/>
    <w:rsid w:val="000D22FD"/>
    <w:rPr>
      <w:rFonts w:ascii="Arial" w:eastAsiaTheme="minorEastAsia" w:hAnsi="Arial" w:cs="Times New Roman"/>
      <w:bCs/>
      <w:sz w:val="24"/>
      <w:szCs w:val="20"/>
      <w:lang w:val="es-ES_tradnl" w:eastAsia="es-ES"/>
    </w:rPr>
  </w:style>
  <w:style w:type="paragraph" w:styleId="Piedepgina">
    <w:name w:val="footer"/>
    <w:basedOn w:val="Normal"/>
    <w:link w:val="PiedepginaCar"/>
    <w:unhideWhenUsed/>
    <w:rsid w:val="000D22FD"/>
    <w:pPr>
      <w:widowControl w:val="0"/>
      <w:tabs>
        <w:tab w:val="center" w:pos="4252"/>
        <w:tab w:val="right" w:pos="8504"/>
      </w:tabs>
      <w:autoSpaceDE w:val="0"/>
      <w:autoSpaceDN w:val="0"/>
      <w:adjustRightInd w:val="0"/>
      <w:spacing w:after="0" w:line="240" w:lineRule="auto"/>
      <w:jc w:val="both"/>
    </w:pPr>
    <w:rPr>
      <w:rFonts w:ascii="Times New Roman" w:hAnsi="Times New Roman" w:cs="Times New Roman"/>
      <w:bCs/>
      <w:lang w:val="es-AR"/>
    </w:rPr>
  </w:style>
  <w:style w:type="character" w:customStyle="1" w:styleId="PiedepginaCar">
    <w:name w:val="Pie de página Car"/>
    <w:basedOn w:val="Fuentedeprrafopredeter"/>
    <w:link w:val="Piedepgina"/>
    <w:rsid w:val="000D22FD"/>
    <w:rPr>
      <w:rFonts w:ascii="Times New Roman" w:eastAsiaTheme="minorEastAsia" w:hAnsi="Times New Roman" w:cs="Times New Roman"/>
      <w:bCs/>
      <w:lang w:val="es-AR" w:eastAsia="es-ES"/>
    </w:rPr>
  </w:style>
  <w:style w:type="paragraph" w:styleId="Textoindependiente3">
    <w:name w:val="Body Text 3"/>
    <w:basedOn w:val="Normal"/>
    <w:link w:val="Textoindependiente3Car"/>
    <w:uiPriority w:val="99"/>
    <w:unhideWhenUsed/>
    <w:rsid w:val="000D22FD"/>
    <w:pPr>
      <w:widowControl w:val="0"/>
      <w:autoSpaceDE w:val="0"/>
      <w:autoSpaceDN w:val="0"/>
      <w:adjustRightInd w:val="0"/>
      <w:spacing w:after="120" w:line="360" w:lineRule="auto"/>
      <w:jc w:val="both"/>
    </w:pPr>
    <w:rPr>
      <w:rFonts w:ascii="Times New Roman" w:hAnsi="Times New Roman" w:cs="Times New Roman"/>
      <w:bCs/>
      <w:sz w:val="16"/>
      <w:szCs w:val="16"/>
      <w:lang w:val="es-AR"/>
    </w:rPr>
  </w:style>
  <w:style w:type="character" w:customStyle="1" w:styleId="Textoindependiente3Car">
    <w:name w:val="Texto independiente 3 Car"/>
    <w:basedOn w:val="Fuentedeprrafopredeter"/>
    <w:link w:val="Textoindependiente3"/>
    <w:uiPriority w:val="99"/>
    <w:rsid w:val="000D22FD"/>
    <w:rPr>
      <w:rFonts w:ascii="Times New Roman" w:eastAsiaTheme="minorEastAsia" w:hAnsi="Times New Roman" w:cs="Times New Roman"/>
      <w:bCs/>
      <w:sz w:val="16"/>
      <w:szCs w:val="16"/>
      <w:lang w:val="es-AR" w:eastAsia="es-ES"/>
    </w:rPr>
  </w:style>
  <w:style w:type="paragraph" w:styleId="Textoindependiente">
    <w:name w:val="Body Text"/>
    <w:basedOn w:val="Normal"/>
    <w:link w:val="TextoindependienteCar"/>
    <w:uiPriority w:val="99"/>
    <w:unhideWhenUsed/>
    <w:rsid w:val="000D22FD"/>
    <w:pPr>
      <w:widowControl w:val="0"/>
      <w:autoSpaceDE w:val="0"/>
      <w:autoSpaceDN w:val="0"/>
      <w:adjustRightInd w:val="0"/>
      <w:spacing w:after="120" w:line="360" w:lineRule="auto"/>
      <w:jc w:val="both"/>
    </w:pPr>
    <w:rPr>
      <w:rFonts w:ascii="Times New Roman" w:hAnsi="Times New Roman" w:cs="Times New Roman"/>
      <w:bCs/>
      <w:lang w:val="es-AR"/>
    </w:rPr>
  </w:style>
  <w:style w:type="character" w:customStyle="1" w:styleId="TextoindependienteCar">
    <w:name w:val="Texto independiente Car"/>
    <w:basedOn w:val="Fuentedeprrafopredeter"/>
    <w:link w:val="Textoindependiente"/>
    <w:uiPriority w:val="99"/>
    <w:rsid w:val="000D22FD"/>
    <w:rPr>
      <w:rFonts w:ascii="Times New Roman" w:eastAsiaTheme="minorEastAsia" w:hAnsi="Times New Roman" w:cs="Times New Roman"/>
      <w:bCs/>
      <w:lang w:val="es-AR" w:eastAsia="es-ES"/>
    </w:rPr>
  </w:style>
  <w:style w:type="paragraph" w:styleId="TDC2">
    <w:name w:val="toc 2"/>
    <w:basedOn w:val="Normal"/>
    <w:next w:val="Normal"/>
    <w:autoRedefine/>
    <w:uiPriority w:val="39"/>
    <w:unhideWhenUsed/>
    <w:qFormat/>
    <w:rsid w:val="000D22FD"/>
    <w:pPr>
      <w:widowControl w:val="0"/>
      <w:autoSpaceDE w:val="0"/>
      <w:autoSpaceDN w:val="0"/>
      <w:adjustRightInd w:val="0"/>
      <w:spacing w:after="100" w:line="360" w:lineRule="auto"/>
      <w:ind w:left="220"/>
      <w:jc w:val="both"/>
    </w:pPr>
    <w:rPr>
      <w:rFonts w:ascii="Times New Roman" w:hAnsi="Times New Roman" w:cs="Times New Roman"/>
      <w:bCs/>
      <w:lang w:val="es-AR"/>
    </w:rPr>
  </w:style>
  <w:style w:type="paragraph" w:styleId="TDC3">
    <w:name w:val="toc 3"/>
    <w:basedOn w:val="Normal"/>
    <w:next w:val="Normal"/>
    <w:autoRedefine/>
    <w:uiPriority w:val="39"/>
    <w:unhideWhenUsed/>
    <w:qFormat/>
    <w:rsid w:val="000D22FD"/>
    <w:pPr>
      <w:widowControl w:val="0"/>
      <w:autoSpaceDE w:val="0"/>
      <w:autoSpaceDN w:val="0"/>
      <w:adjustRightInd w:val="0"/>
      <w:spacing w:after="100" w:line="360" w:lineRule="auto"/>
      <w:ind w:left="440"/>
      <w:jc w:val="both"/>
    </w:pPr>
    <w:rPr>
      <w:rFonts w:ascii="Times New Roman" w:hAnsi="Times New Roman" w:cs="Times New Roman"/>
      <w:bCs/>
      <w:lang w:val="es-AR"/>
    </w:rPr>
  </w:style>
  <w:style w:type="paragraph" w:styleId="TDC1">
    <w:name w:val="toc 1"/>
    <w:basedOn w:val="Normal"/>
    <w:next w:val="Normal"/>
    <w:autoRedefine/>
    <w:uiPriority w:val="39"/>
    <w:unhideWhenUsed/>
    <w:qFormat/>
    <w:rsid w:val="000D22FD"/>
    <w:pPr>
      <w:widowControl w:val="0"/>
      <w:autoSpaceDE w:val="0"/>
      <w:autoSpaceDN w:val="0"/>
      <w:adjustRightInd w:val="0"/>
      <w:spacing w:after="100" w:line="360" w:lineRule="auto"/>
      <w:jc w:val="both"/>
    </w:pPr>
    <w:rPr>
      <w:rFonts w:ascii="Times New Roman" w:hAnsi="Times New Roman" w:cs="Times New Roman"/>
      <w:bCs/>
      <w:lang w:val="es-AR"/>
    </w:rPr>
  </w:style>
  <w:style w:type="character" w:styleId="Hipervnculo">
    <w:name w:val="Hyperlink"/>
    <w:basedOn w:val="Fuentedeprrafopredeter"/>
    <w:uiPriority w:val="99"/>
    <w:unhideWhenUsed/>
    <w:rsid w:val="000D22FD"/>
    <w:rPr>
      <w:rFonts w:cs="Times New Roman"/>
      <w:color w:val="0000FF" w:themeColor="hyperlink"/>
      <w:u w:val="single"/>
    </w:rPr>
  </w:style>
  <w:style w:type="character" w:styleId="nfasis">
    <w:name w:val="Emphasis"/>
    <w:basedOn w:val="Fuentedeprrafopredeter"/>
    <w:uiPriority w:val="20"/>
    <w:qFormat/>
    <w:rsid w:val="000D22FD"/>
    <w:rPr>
      <w:i/>
      <w:iCs/>
    </w:rPr>
  </w:style>
  <w:style w:type="paragraph" w:styleId="Sangradetextonormal">
    <w:name w:val="Body Text Indent"/>
    <w:basedOn w:val="Normal"/>
    <w:link w:val="SangradetextonormalCar"/>
    <w:uiPriority w:val="99"/>
    <w:unhideWhenUsed/>
    <w:rsid w:val="000D22FD"/>
    <w:pPr>
      <w:spacing w:after="120"/>
      <w:ind w:left="283"/>
    </w:pPr>
  </w:style>
  <w:style w:type="character" w:customStyle="1" w:styleId="SangradetextonormalCar">
    <w:name w:val="Sangría de texto normal Car"/>
    <w:basedOn w:val="Fuentedeprrafopredeter"/>
    <w:link w:val="Sangradetextonormal"/>
    <w:uiPriority w:val="99"/>
    <w:rsid w:val="000D22FD"/>
    <w:rPr>
      <w:rFonts w:eastAsiaTheme="minorEastAsia"/>
      <w:lang w:eastAsia="es-ES"/>
    </w:rPr>
  </w:style>
  <w:style w:type="paragraph" w:styleId="NormalWeb">
    <w:name w:val="Normal (Web)"/>
    <w:basedOn w:val="Normal"/>
    <w:uiPriority w:val="99"/>
    <w:unhideWhenUsed/>
    <w:rsid w:val="000D22FD"/>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0D22FD"/>
    <w:rPr>
      <w:b/>
      <w:bCs/>
    </w:rPr>
  </w:style>
  <w:style w:type="character" w:customStyle="1" w:styleId="text">
    <w:name w:val="text"/>
    <w:basedOn w:val="Fuentedeprrafopredeter"/>
    <w:rsid w:val="000D22FD"/>
  </w:style>
  <w:style w:type="paragraph" w:customStyle="1" w:styleId="xmsonormal">
    <w:name w:val="x_msonormal"/>
    <w:basedOn w:val="Normal"/>
    <w:rsid w:val="000D22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bodytext">
    <w:name w:val="x_gmail-msobodytext"/>
    <w:basedOn w:val="Normal"/>
    <w:rsid w:val="000D22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listparagraph">
    <w:name w:val="x_gmail-msolistparagraph"/>
    <w:basedOn w:val="Normal"/>
    <w:rsid w:val="000D22FD"/>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autoRedefine/>
    <w:rsid w:val="000D22FD"/>
    <w:pPr>
      <w:spacing w:after="0" w:line="240" w:lineRule="auto"/>
      <w:jc w:val="both"/>
    </w:pPr>
    <w:rPr>
      <w:rFonts w:ascii="Times New Roman" w:eastAsia="Times New Roman" w:hAnsi="Times New Roman" w:cs="Times New Roman"/>
      <w:bCs/>
      <w:i/>
      <w:iCs/>
      <w:sz w:val="24"/>
      <w:szCs w:val="24"/>
    </w:rPr>
  </w:style>
</w:styles>
</file>

<file path=word/webSettings.xml><?xml version="1.0" encoding="utf-8"?>
<w:webSettings xmlns:r="http://schemas.openxmlformats.org/officeDocument/2006/relationships" xmlns:w="http://schemas.openxmlformats.org/wordprocessingml/2006/main">
  <w:divs>
    <w:div w:id="6182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6</Pages>
  <Words>2235</Words>
  <Characters>12295</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Estudio</dc:creator>
  <cp:lastModifiedBy>Estudio</cp:lastModifiedBy>
  <cp:revision>25</cp:revision>
  <dcterms:created xsi:type="dcterms:W3CDTF">2026-09-01T22:11:00Z</dcterms:created>
  <dcterms:modified xsi:type="dcterms:W3CDTF">2026-09-22T13:14:00Z</dcterms:modified>
</cp:coreProperties>
</file>