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078" w:rsidRDefault="00697078" w:rsidP="00697078">
      <w:pPr>
        <w:widowControl w:val="0"/>
        <w:autoSpaceDE w:val="0"/>
        <w:autoSpaceDN w:val="0"/>
        <w:adjustRightInd w:val="0"/>
        <w:spacing w:after="0" w:line="360" w:lineRule="auto"/>
        <w:jc w:val="center"/>
        <w:rPr>
          <w:rFonts w:ascii="Times New Roman" w:hAnsi="Times New Roman" w:cs="Times New Roman"/>
          <w:bCs/>
          <w:sz w:val="24"/>
          <w:szCs w:val="24"/>
          <w:lang w:val="es-AR"/>
        </w:rPr>
      </w:pPr>
      <w:r w:rsidRPr="00671417">
        <w:rPr>
          <w:rFonts w:ascii="Times New Roman" w:hAnsi="Times New Roman" w:cs="Times New Roman"/>
          <w:b/>
          <w:bCs/>
          <w:sz w:val="24"/>
          <w:szCs w:val="24"/>
          <w:u w:val="single"/>
          <w:lang w:val="es-AR"/>
        </w:rPr>
        <w:t>LA RESPONSABILIDAD  CIVIL Y EL CONTRATO DE CONSTRUCCIÓN</w:t>
      </w:r>
      <w:r>
        <w:rPr>
          <w:rFonts w:ascii="Times New Roman" w:hAnsi="Times New Roman" w:cs="Times New Roman"/>
          <w:b/>
          <w:bCs/>
          <w:sz w:val="24"/>
          <w:szCs w:val="24"/>
          <w:u w:val="single"/>
          <w:lang w:val="es-AR"/>
        </w:rPr>
        <w:t xml:space="preserve"> IV</w:t>
      </w:r>
    </w:p>
    <w:p w:rsidR="00697078" w:rsidRDefault="00697078" w:rsidP="00697078">
      <w:pPr>
        <w:widowControl w:val="0"/>
        <w:autoSpaceDE w:val="0"/>
        <w:autoSpaceDN w:val="0"/>
        <w:adjustRightInd w:val="0"/>
        <w:spacing w:after="0" w:line="36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4ta parte</w:t>
      </w:r>
    </w:p>
    <w:p w:rsidR="00E6026A" w:rsidRDefault="00E6026A" w:rsidP="00697078">
      <w:pPr>
        <w:widowControl w:val="0"/>
        <w:autoSpaceDE w:val="0"/>
        <w:autoSpaceDN w:val="0"/>
        <w:adjustRightInd w:val="0"/>
        <w:spacing w:after="0" w:line="360" w:lineRule="auto"/>
        <w:jc w:val="center"/>
        <w:rPr>
          <w:rFonts w:ascii="Times New Roman" w:hAnsi="Times New Roman" w:cs="Times New Roman"/>
          <w:bCs/>
          <w:sz w:val="24"/>
          <w:szCs w:val="24"/>
          <w:lang w:val="es-AR"/>
        </w:rPr>
      </w:pPr>
    </w:p>
    <w:p w:rsidR="00697078" w:rsidRDefault="00697078" w:rsidP="00E6026A">
      <w:pPr>
        <w:widowControl w:val="0"/>
        <w:autoSpaceDE w:val="0"/>
        <w:autoSpaceDN w:val="0"/>
        <w:adjustRightInd w:val="0"/>
        <w:spacing w:after="0" w:line="360" w:lineRule="auto"/>
        <w:jc w:val="center"/>
        <w:rPr>
          <w:rFonts w:ascii="Times New Roman" w:hAnsi="Times New Roman" w:cs="Times New Roman"/>
          <w:b/>
          <w:sz w:val="24"/>
          <w:szCs w:val="24"/>
          <w:u w:val="single"/>
          <w:lang w:val="es-AR"/>
        </w:rPr>
      </w:pPr>
      <w:r w:rsidRPr="00697078">
        <w:rPr>
          <w:rFonts w:ascii="Times New Roman" w:hAnsi="Times New Roman" w:cs="Times New Roman"/>
          <w:b/>
          <w:sz w:val="24"/>
          <w:szCs w:val="24"/>
          <w:u w:val="single"/>
          <w:lang w:val="es-AR"/>
        </w:rPr>
        <w:t>TEORÍA PIRAMIDAL DE LA RESPONSABILIDAD ©</w:t>
      </w:r>
    </w:p>
    <w:p w:rsidR="004F2BC1" w:rsidRPr="002850B1" w:rsidRDefault="004F2BC1"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Nuestra creación original y propuesta doctrinaria de la Teoría Piramidal de la Responsabilidad intenta darle racionalidad y sustento económico a la industria de la construcción</w:t>
      </w:r>
      <w:r>
        <w:rPr>
          <w:rStyle w:val="Refdenotaalpie"/>
          <w:rFonts w:ascii="Times New Roman" w:hAnsi="Times New Roman"/>
          <w:sz w:val="24"/>
          <w:szCs w:val="24"/>
          <w:lang w:val="es-AR"/>
        </w:rPr>
        <w:footnoteReference w:id="1"/>
      </w:r>
    </w:p>
    <w:p w:rsidR="004F2BC1" w:rsidRDefault="004F2BC1" w:rsidP="00466F22">
      <w:pPr>
        <w:widowControl w:val="0"/>
        <w:autoSpaceDE w:val="0"/>
        <w:autoSpaceDN w:val="0"/>
        <w:adjustRightInd w:val="0"/>
        <w:spacing w:after="0" w:line="360" w:lineRule="auto"/>
        <w:jc w:val="both"/>
        <w:rPr>
          <w:rFonts w:ascii="Times New Roman" w:hAnsi="Times New Roman" w:cs="Times New Roman"/>
          <w:b/>
          <w:sz w:val="24"/>
          <w:szCs w:val="24"/>
          <w:u w:val="single"/>
          <w:lang w:val="es-AR"/>
        </w:rPr>
      </w:pPr>
    </w:p>
    <w:p w:rsidR="00E6026A" w:rsidRPr="00E6026A" w:rsidRDefault="00E6026A" w:rsidP="00466F22">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E6026A">
        <w:rPr>
          <w:rFonts w:ascii="Times New Roman" w:hAnsi="Times New Roman" w:cs="Times New Roman"/>
          <w:bCs/>
          <w:sz w:val="24"/>
          <w:szCs w:val="24"/>
          <w:u w:val="single"/>
          <w:lang w:val="es-AR"/>
        </w:rPr>
        <w:t xml:space="preserve">Casos especiales de configuración y acotamiento de la responsabilidad del constructor </w:t>
      </w:r>
    </w:p>
    <w:p w:rsidR="00E6026A" w:rsidRPr="002850B1" w:rsidRDefault="00E6026A"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En nuestra  búsqueda para lograr e imponer vallas de contención al desborde expansivo de la responsabilidad de los constructores, afirmamos que todo habrá de darse y resolverse conforme a las personas, a las cosas y a las circunstancias.</w:t>
      </w:r>
    </w:p>
    <w:p w:rsidR="00E6026A" w:rsidRPr="002850B1" w:rsidRDefault="00E6026A"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bCs/>
          <w:sz w:val="24"/>
          <w:szCs w:val="24"/>
          <w:lang w:val="es-AR"/>
        </w:rPr>
        <w:t xml:space="preserve">Porque así fue siempre entendida la responsabilidad: como un texto jurídico en el contexto de la equidad y la justicia. </w:t>
      </w:r>
      <w:r>
        <w:rPr>
          <w:rFonts w:ascii="Times New Roman" w:hAnsi="Times New Roman" w:cs="Times New Roman"/>
          <w:bCs/>
          <w:sz w:val="24"/>
          <w:szCs w:val="24"/>
          <w:lang w:val="es-AR"/>
        </w:rPr>
        <w:t>Cuando por ejemplo expresaba el artículo 512 del anterior C</w:t>
      </w:r>
      <w:r w:rsidRPr="002850B1">
        <w:rPr>
          <w:rFonts w:ascii="Times New Roman" w:hAnsi="Times New Roman" w:cs="Times New Roman"/>
          <w:bCs/>
          <w:sz w:val="24"/>
          <w:szCs w:val="24"/>
          <w:lang w:val="es-AR"/>
        </w:rPr>
        <w:t xml:space="preserve">ódigo </w:t>
      </w:r>
      <w:r>
        <w:rPr>
          <w:rFonts w:ascii="Times New Roman" w:hAnsi="Times New Roman" w:cs="Times New Roman"/>
          <w:bCs/>
          <w:sz w:val="24"/>
          <w:szCs w:val="24"/>
          <w:lang w:val="es-AR"/>
        </w:rPr>
        <w:t>C</w:t>
      </w:r>
      <w:r w:rsidRPr="002850B1">
        <w:rPr>
          <w:rFonts w:ascii="Times New Roman" w:hAnsi="Times New Roman" w:cs="Times New Roman"/>
          <w:bCs/>
          <w:sz w:val="24"/>
          <w:szCs w:val="24"/>
          <w:lang w:val="es-AR"/>
        </w:rPr>
        <w:t>ivil:</w:t>
      </w:r>
      <w:r>
        <w:rPr>
          <w:rFonts w:ascii="Times New Roman" w:hAnsi="Times New Roman" w:cs="Times New Roman"/>
          <w:bCs/>
          <w:sz w:val="24"/>
          <w:szCs w:val="24"/>
          <w:lang w:val="es-AR"/>
        </w:rPr>
        <w:t xml:space="preserve"> </w:t>
      </w:r>
      <w:r w:rsidRPr="002850B1">
        <w:rPr>
          <w:rFonts w:ascii="Times New Roman" w:hAnsi="Times New Roman" w:cs="Times New Roman"/>
          <w:sz w:val="24"/>
          <w:szCs w:val="24"/>
          <w:lang w:val="es-AR"/>
        </w:rPr>
        <w:t>La culpa del deudor en el cumplimiento de la obligación consiste en la omisión de aquellas diligencias que exigiere la naturaleza de la obligación y que correspondiesen a las circunstancias de las personas, del tiempo y del lugar.</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En la </w:t>
      </w:r>
      <w:r>
        <w:rPr>
          <w:rFonts w:ascii="Times New Roman" w:hAnsi="Times New Roman" w:cs="Times New Roman"/>
          <w:sz w:val="24"/>
          <w:szCs w:val="24"/>
          <w:lang w:val="es-AR"/>
        </w:rPr>
        <w:t>N</w:t>
      </w:r>
      <w:r w:rsidRPr="002850B1">
        <w:rPr>
          <w:rFonts w:ascii="Times New Roman" w:hAnsi="Times New Roman" w:cs="Times New Roman"/>
          <w:sz w:val="24"/>
          <w:szCs w:val="24"/>
          <w:lang w:val="es-AR"/>
        </w:rPr>
        <w:t>ota a di</w:t>
      </w:r>
      <w:r>
        <w:rPr>
          <w:rFonts w:ascii="Times New Roman" w:hAnsi="Times New Roman" w:cs="Times New Roman"/>
          <w:sz w:val="24"/>
          <w:szCs w:val="24"/>
          <w:lang w:val="es-AR"/>
        </w:rPr>
        <w:t>cho artículo el codificador trajo</w:t>
      </w:r>
      <w:r w:rsidRPr="002850B1">
        <w:rPr>
          <w:rFonts w:ascii="Times New Roman" w:hAnsi="Times New Roman" w:cs="Times New Roman"/>
          <w:sz w:val="24"/>
          <w:szCs w:val="24"/>
          <w:lang w:val="es-AR"/>
        </w:rPr>
        <w:t xml:space="preserve"> citas</w:t>
      </w:r>
      <w:r>
        <w:rPr>
          <w:rFonts w:ascii="Times New Roman" w:hAnsi="Times New Roman" w:cs="Times New Roman"/>
          <w:sz w:val="24"/>
          <w:szCs w:val="24"/>
          <w:lang w:val="es-AR"/>
        </w:rPr>
        <w:t xml:space="preserve"> y formula observaciones que eran</w:t>
      </w:r>
      <w:r w:rsidRPr="002850B1">
        <w:rPr>
          <w:rFonts w:ascii="Times New Roman" w:hAnsi="Times New Roman" w:cs="Times New Roman"/>
          <w:sz w:val="24"/>
          <w:szCs w:val="24"/>
          <w:lang w:val="es-AR"/>
        </w:rPr>
        <w:t xml:space="preserve"> muy atinadas</w:t>
      </w:r>
      <w:r>
        <w:rPr>
          <w:rFonts w:ascii="Times New Roman" w:hAnsi="Times New Roman" w:cs="Times New Roman"/>
          <w:sz w:val="24"/>
          <w:szCs w:val="24"/>
          <w:lang w:val="es-AR"/>
        </w:rPr>
        <w:t xml:space="preserve"> y</w:t>
      </w:r>
      <w:r w:rsidRPr="002850B1">
        <w:rPr>
          <w:rFonts w:ascii="Times New Roman" w:hAnsi="Times New Roman" w:cs="Times New Roman"/>
          <w:sz w:val="24"/>
          <w:szCs w:val="24"/>
          <w:lang w:val="es-AR"/>
        </w:rPr>
        <w:t xml:space="preserve"> que hoy</w:t>
      </w:r>
      <w:r>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todavía</w:t>
      </w:r>
      <w:r>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podemos exponerlas para sustentar esta postura que afirmamos:</w:t>
      </w:r>
    </w:p>
    <w:p w:rsidR="00E6026A" w:rsidRPr="008A6497" w:rsidRDefault="00E6026A" w:rsidP="00466F22">
      <w:pPr>
        <w:widowControl w:val="0"/>
        <w:autoSpaceDE w:val="0"/>
        <w:autoSpaceDN w:val="0"/>
        <w:adjustRightInd w:val="0"/>
        <w:spacing w:after="0" w:line="360" w:lineRule="auto"/>
        <w:jc w:val="both"/>
        <w:rPr>
          <w:rFonts w:ascii="Times New Roman" w:hAnsi="Times New Roman" w:cs="Times New Roman"/>
          <w:iCs/>
          <w:sz w:val="24"/>
          <w:szCs w:val="24"/>
          <w:lang w:val="es-AR"/>
        </w:rPr>
      </w:pPr>
      <w:r w:rsidRPr="002850B1">
        <w:rPr>
          <w:rFonts w:ascii="Times New Roman" w:hAnsi="Times New Roman" w:cs="Times New Roman"/>
          <w:sz w:val="24"/>
          <w:szCs w:val="24"/>
          <w:lang w:val="es-AR"/>
        </w:rPr>
        <w:t>La responsabilidad del constructor no es lineal, ni pareja, ni igualitaria, no se formula ni se asume igual en todas las obras, en todos los casos, ante todas las personas. Porque existen distintas obras, muy distintas circunstancias y muy diferentes comportamientos, calidades de obras, materiales para su edificación, presupuestos para sus inversiones y detalles para su terminación.</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De allí que recordamos a Vélez </w:t>
      </w:r>
      <w:proofErr w:type="spellStart"/>
      <w:r w:rsidRPr="002850B1">
        <w:rPr>
          <w:rFonts w:ascii="Times New Roman" w:hAnsi="Times New Roman" w:cs="Times New Roman"/>
          <w:sz w:val="24"/>
          <w:szCs w:val="24"/>
          <w:lang w:val="es-AR"/>
        </w:rPr>
        <w:t>Sársfield</w:t>
      </w:r>
      <w:proofErr w:type="spellEnd"/>
      <w:r w:rsidRPr="002850B1">
        <w:rPr>
          <w:rFonts w:ascii="Times New Roman" w:hAnsi="Times New Roman" w:cs="Times New Roman"/>
          <w:sz w:val="24"/>
          <w:szCs w:val="24"/>
          <w:lang w:val="es-AR"/>
        </w:rPr>
        <w:t xml:space="preserve"> cuando en la </w:t>
      </w:r>
      <w:r>
        <w:rPr>
          <w:rFonts w:ascii="Times New Roman" w:hAnsi="Times New Roman" w:cs="Times New Roman"/>
          <w:sz w:val="24"/>
          <w:szCs w:val="24"/>
          <w:lang w:val="es-AR"/>
        </w:rPr>
        <w:t>N</w:t>
      </w:r>
      <w:r w:rsidRPr="002850B1">
        <w:rPr>
          <w:rFonts w:ascii="Times New Roman" w:hAnsi="Times New Roman" w:cs="Times New Roman"/>
          <w:sz w:val="24"/>
          <w:szCs w:val="24"/>
          <w:lang w:val="es-AR"/>
        </w:rPr>
        <w:t>ota a este artículo 512 nos dice:</w:t>
      </w:r>
      <w:r>
        <w:rPr>
          <w:rFonts w:ascii="Times New Roman" w:hAnsi="Times New Roman" w:cs="Times New Roman"/>
          <w:sz w:val="24"/>
          <w:szCs w:val="24"/>
          <w:lang w:val="es-AR"/>
        </w:rPr>
        <w:t xml:space="preserve"> </w:t>
      </w:r>
      <w:r w:rsidRPr="008A6497">
        <w:rPr>
          <w:rFonts w:ascii="Times New Roman" w:hAnsi="Times New Roman" w:cs="Times New Roman"/>
          <w:iCs/>
          <w:sz w:val="24"/>
          <w:szCs w:val="24"/>
          <w:lang w:val="es-AR"/>
        </w:rPr>
        <w:t>Será necesario, en cada culpa que ocurra, poner en claro si la obligación del deudor es más o menos estricta;</w:t>
      </w:r>
    </w:p>
    <w:p w:rsidR="00E6026A" w:rsidRPr="008A6497" w:rsidRDefault="00E6026A" w:rsidP="00466F22">
      <w:pPr>
        <w:widowControl w:val="0"/>
        <w:autoSpaceDE w:val="0"/>
        <w:autoSpaceDN w:val="0"/>
        <w:adjustRightInd w:val="0"/>
        <w:spacing w:after="0" w:line="360" w:lineRule="auto"/>
        <w:jc w:val="both"/>
        <w:rPr>
          <w:rFonts w:ascii="Times New Roman" w:hAnsi="Times New Roman" w:cs="Times New Roman"/>
          <w:iCs/>
          <w:sz w:val="24"/>
          <w:szCs w:val="24"/>
          <w:lang w:val="es-AR"/>
        </w:rPr>
      </w:pPr>
      <w:r w:rsidRPr="008A6497">
        <w:rPr>
          <w:rFonts w:ascii="Times New Roman" w:hAnsi="Times New Roman" w:cs="Times New Roman"/>
          <w:iCs/>
          <w:sz w:val="24"/>
          <w:szCs w:val="24"/>
          <w:lang w:val="es-AR"/>
        </w:rPr>
        <w:t>-hay culpas que por razón de las circunstancias, de la posición de las partes respecto de las obligaciones especiales que les son impuestas, son más graves o más ligeras las unas que las otras;</w:t>
      </w:r>
      <w:r>
        <w:rPr>
          <w:rFonts w:ascii="Times New Roman" w:hAnsi="Times New Roman" w:cs="Times New Roman"/>
          <w:iCs/>
          <w:sz w:val="24"/>
          <w:szCs w:val="24"/>
          <w:lang w:val="es-AR"/>
        </w:rPr>
        <w:t xml:space="preserve"> </w:t>
      </w:r>
      <w:r w:rsidRPr="008A6497">
        <w:rPr>
          <w:rFonts w:ascii="Times New Roman" w:hAnsi="Times New Roman" w:cs="Times New Roman"/>
          <w:iCs/>
          <w:sz w:val="24"/>
          <w:szCs w:val="24"/>
          <w:lang w:val="es-AR"/>
        </w:rPr>
        <w:t xml:space="preserve">pero no hay culpa que, considerada en sí misma, prescindiendo de las circunstancias del lugar, del tiempo y de las personas, pueda ser clasificada por datos </w:t>
      </w:r>
      <w:r w:rsidRPr="008A6497">
        <w:rPr>
          <w:rFonts w:ascii="Times New Roman" w:hAnsi="Times New Roman" w:cs="Times New Roman"/>
          <w:iCs/>
          <w:sz w:val="24"/>
          <w:szCs w:val="24"/>
          <w:lang w:val="es-AR"/>
        </w:rPr>
        <w:lastRenderedPageBreak/>
        <w:t>abstractos y por una medida invariable;</w:t>
      </w:r>
      <w:r>
        <w:rPr>
          <w:rFonts w:ascii="Times New Roman" w:hAnsi="Times New Roman" w:cs="Times New Roman"/>
          <w:iCs/>
          <w:sz w:val="24"/>
          <w:szCs w:val="24"/>
          <w:lang w:val="es-AR"/>
        </w:rPr>
        <w:t xml:space="preserve"> </w:t>
      </w:r>
      <w:r w:rsidRPr="008A6497">
        <w:rPr>
          <w:rFonts w:ascii="Times New Roman" w:hAnsi="Times New Roman" w:cs="Times New Roman"/>
          <w:iCs/>
          <w:sz w:val="24"/>
          <w:szCs w:val="24"/>
          <w:lang w:val="es-AR"/>
        </w:rPr>
        <w:t>la gravedad de la culpa, su existencia misma, está siempre en razón de la imputabilidad, es decir, de las circunstancias en las cuales ella se produce;</w:t>
      </w:r>
      <w:r>
        <w:rPr>
          <w:rFonts w:ascii="Times New Roman" w:hAnsi="Times New Roman" w:cs="Times New Roman"/>
          <w:iCs/>
          <w:sz w:val="24"/>
          <w:szCs w:val="24"/>
          <w:lang w:val="es-AR"/>
        </w:rPr>
        <w:t xml:space="preserve"> el artículo del C</w:t>
      </w:r>
      <w:r w:rsidRPr="008A6497">
        <w:rPr>
          <w:rFonts w:ascii="Times New Roman" w:hAnsi="Times New Roman" w:cs="Times New Roman"/>
          <w:iCs/>
          <w:sz w:val="24"/>
          <w:szCs w:val="24"/>
          <w:lang w:val="es-AR"/>
        </w:rPr>
        <w:t>ódigo se reduce a un consejo a los jueces de no tener ni demasiado rigor, ni demasiada indulgencia. Y de no exi</w:t>
      </w:r>
      <w:r>
        <w:rPr>
          <w:rFonts w:ascii="Times New Roman" w:hAnsi="Times New Roman" w:cs="Times New Roman"/>
          <w:iCs/>
          <w:sz w:val="24"/>
          <w:szCs w:val="24"/>
          <w:lang w:val="es-AR"/>
        </w:rPr>
        <w:t>gir al deudor de la obligación (</w:t>
      </w:r>
      <w:r w:rsidRPr="008A6497">
        <w:rPr>
          <w:rFonts w:ascii="Times New Roman" w:hAnsi="Times New Roman" w:cs="Times New Roman"/>
          <w:iCs/>
          <w:sz w:val="24"/>
          <w:szCs w:val="24"/>
          <w:lang w:val="es-AR"/>
        </w:rPr>
        <w:t>en nuestro caso, al arquitecto o constructor</w:t>
      </w:r>
      <w:r>
        <w:rPr>
          <w:rFonts w:ascii="Times New Roman" w:hAnsi="Times New Roman" w:cs="Times New Roman"/>
          <w:iCs/>
          <w:sz w:val="24"/>
          <w:szCs w:val="24"/>
          <w:lang w:val="es-AR"/>
        </w:rPr>
        <w:t>)</w:t>
      </w:r>
      <w:r w:rsidRPr="008A6497">
        <w:rPr>
          <w:rFonts w:ascii="Times New Roman" w:hAnsi="Times New Roman" w:cs="Times New Roman"/>
          <w:iCs/>
          <w:sz w:val="24"/>
          <w:szCs w:val="24"/>
          <w:lang w:val="es-AR"/>
        </w:rPr>
        <w:t xml:space="preserve"> sino los cuidados razonables debido a la cosa que está encargado de considerar, sea en razón de la naturaleza de ella, sea en razón de las circunstancias variables al infinito, que modifican su obligación para hacerla más o menos estricta”.</w:t>
      </w:r>
    </w:p>
    <w:p w:rsidR="00E6026A" w:rsidRPr="002850B1" w:rsidRDefault="00E6026A"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Podemos decir que cabe perfectamente la observación que tiene el código para adaptarla a nuestra materia.</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Es preciso que en cada obra, en cada caso, midamos con referencia al caso, a la obra, a las personas, la extensión de la responsabilidad del constructor.</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“No ser demasiado estricto ni demasiado permisivo. No tener demasiado rigor ni demasiada indulgencia” con el constructor como aconseja el </w:t>
      </w:r>
      <w:r>
        <w:rPr>
          <w:rFonts w:ascii="Times New Roman" w:hAnsi="Times New Roman" w:cs="Times New Roman"/>
          <w:sz w:val="24"/>
          <w:szCs w:val="24"/>
          <w:lang w:val="es-AR"/>
        </w:rPr>
        <w:t>C</w:t>
      </w:r>
      <w:r w:rsidRPr="002850B1">
        <w:rPr>
          <w:rFonts w:ascii="Times New Roman" w:hAnsi="Times New Roman" w:cs="Times New Roman"/>
          <w:sz w:val="24"/>
          <w:szCs w:val="24"/>
          <w:lang w:val="es-AR"/>
        </w:rPr>
        <w:t>ódigo.</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Pero actuar </w:t>
      </w:r>
      <w:r>
        <w:rPr>
          <w:rFonts w:ascii="Times New Roman" w:hAnsi="Times New Roman" w:cs="Times New Roman"/>
          <w:sz w:val="24"/>
          <w:szCs w:val="24"/>
          <w:lang w:val="es-AR"/>
        </w:rPr>
        <w:t>siempre con sensatez y equidad p</w:t>
      </w:r>
      <w:r w:rsidRPr="002850B1">
        <w:rPr>
          <w:rFonts w:ascii="Times New Roman" w:hAnsi="Times New Roman" w:cs="Times New Roman"/>
          <w:sz w:val="24"/>
          <w:szCs w:val="24"/>
          <w:lang w:val="es-AR"/>
        </w:rPr>
        <w:t>orque tampoco debemos aplicar demasiada ind</w:t>
      </w:r>
      <w:r>
        <w:rPr>
          <w:rFonts w:ascii="Times New Roman" w:hAnsi="Times New Roman" w:cs="Times New Roman"/>
          <w:sz w:val="24"/>
          <w:szCs w:val="24"/>
          <w:lang w:val="es-AR"/>
        </w:rPr>
        <w:t>ulgencia para con el comitente q</w:t>
      </w:r>
      <w:r w:rsidRPr="002850B1">
        <w:rPr>
          <w:rFonts w:ascii="Times New Roman" w:hAnsi="Times New Roman" w:cs="Times New Roman"/>
          <w:sz w:val="24"/>
          <w:szCs w:val="24"/>
          <w:lang w:val="es-AR"/>
        </w:rPr>
        <w:t xml:space="preserve">ue muchas veces no sabrá de obras, pero sabe de economía. </w:t>
      </w:r>
    </w:p>
    <w:p w:rsidR="00E6026A" w:rsidRPr="002850B1" w:rsidRDefault="00E6026A" w:rsidP="00466F22">
      <w:pPr>
        <w:widowControl w:val="0"/>
        <w:tabs>
          <w:tab w:val="left" w:pos="360"/>
        </w:tabs>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Muchas veces desea convertir el lucro lícito, conveniente, en una codicia que no atiende los intereses ni de la obra, ni de quien la vaya a adquirir o quien se meta a vivir en ella.</w:t>
      </w:r>
    </w:p>
    <w:p w:rsidR="00E6026A" w:rsidRPr="002850B1" w:rsidRDefault="00E6026A" w:rsidP="00466F22">
      <w:pPr>
        <w:widowControl w:val="0"/>
        <w:autoSpaceDE w:val="0"/>
        <w:autoSpaceDN w:val="0"/>
        <w:adjustRightInd w:val="0"/>
        <w:spacing w:after="0" w:line="360" w:lineRule="auto"/>
        <w:jc w:val="both"/>
        <w:rPr>
          <w:rFonts w:ascii="Times New Roman" w:hAnsi="Times New Roman" w:cs="Times New Roman"/>
          <w:bCs/>
          <w:i/>
          <w:iCs/>
          <w:sz w:val="24"/>
          <w:szCs w:val="24"/>
          <w:lang w:val="es-AR"/>
        </w:rPr>
      </w:pPr>
      <w:r w:rsidRPr="008A6497">
        <w:rPr>
          <w:rFonts w:ascii="Times New Roman" w:hAnsi="Times New Roman" w:cs="Times New Roman"/>
          <w:bCs/>
          <w:iCs/>
          <w:sz w:val="24"/>
          <w:szCs w:val="24"/>
          <w:lang w:val="es-AR"/>
        </w:rPr>
        <w:t>“Circunstancias variables al infinito” son las que califican la relación del constructor con su obra y con sus clientes. Por eso también será muy variada la postura del profesional o constructor frente al reclamo de que se haga cargo de todos y cada uno de los detalles del edificio, para garantizarlos con su personal responsabilidad</w:t>
      </w:r>
      <w:r w:rsidRPr="002850B1">
        <w:rPr>
          <w:rFonts w:ascii="Times New Roman" w:hAnsi="Times New Roman" w:cs="Times New Roman"/>
          <w:bCs/>
          <w:i/>
          <w:iCs/>
          <w:sz w:val="24"/>
          <w:szCs w:val="24"/>
          <w:lang w:val="es-AR"/>
        </w:rPr>
        <w:t>.</w:t>
      </w:r>
    </w:p>
    <w:p w:rsidR="00E6026A" w:rsidRDefault="00E6026A" w:rsidP="00466F22">
      <w:pPr>
        <w:widowControl w:val="0"/>
        <w:autoSpaceDE w:val="0"/>
        <w:autoSpaceDN w:val="0"/>
        <w:adjustRightInd w:val="0"/>
        <w:spacing w:after="0" w:line="360" w:lineRule="auto"/>
        <w:jc w:val="both"/>
        <w:rPr>
          <w:rFonts w:ascii="Times New Roman" w:hAnsi="Times New Roman" w:cs="Times New Roman"/>
          <w:b/>
          <w:sz w:val="24"/>
          <w:szCs w:val="24"/>
          <w:u w:val="single"/>
          <w:lang w:val="es-AR"/>
        </w:rPr>
      </w:pPr>
    </w:p>
    <w:p w:rsidR="00E6026A" w:rsidRPr="00697078" w:rsidRDefault="00E6026A" w:rsidP="00466F22">
      <w:pPr>
        <w:widowControl w:val="0"/>
        <w:autoSpaceDE w:val="0"/>
        <w:autoSpaceDN w:val="0"/>
        <w:adjustRightInd w:val="0"/>
        <w:spacing w:after="0" w:line="360" w:lineRule="auto"/>
        <w:jc w:val="both"/>
        <w:rPr>
          <w:rFonts w:ascii="Times New Roman" w:hAnsi="Times New Roman" w:cs="Times New Roman"/>
          <w:b/>
          <w:sz w:val="24"/>
          <w:szCs w:val="24"/>
          <w:u w:val="single"/>
          <w:lang w:val="es-AR"/>
        </w:rPr>
      </w:pPr>
      <w:r>
        <w:rPr>
          <w:rFonts w:ascii="Times New Roman" w:hAnsi="Times New Roman" w:cs="Times New Roman"/>
          <w:b/>
          <w:sz w:val="24"/>
          <w:szCs w:val="24"/>
          <w:u w:val="single"/>
          <w:lang w:val="es-AR"/>
        </w:rPr>
        <w:t>Nuestra Teoría</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Por eso</w:t>
      </w:r>
      <w:r w:rsidRPr="002850B1">
        <w:rPr>
          <w:rFonts w:ascii="Times New Roman" w:hAnsi="Times New Roman" w:cs="Times New Roman"/>
          <w:sz w:val="24"/>
          <w:szCs w:val="24"/>
          <w:lang w:val="es-AR"/>
        </w:rPr>
        <w:t xml:space="preserve"> </w:t>
      </w:r>
      <w:r>
        <w:rPr>
          <w:rFonts w:ascii="Times New Roman" w:hAnsi="Times New Roman" w:cs="Times New Roman"/>
          <w:sz w:val="24"/>
          <w:szCs w:val="24"/>
          <w:lang w:val="es-AR"/>
        </w:rPr>
        <w:t xml:space="preserve">desarrollamos </w:t>
      </w:r>
      <w:r w:rsidR="00E6026A">
        <w:rPr>
          <w:rFonts w:ascii="Times New Roman" w:hAnsi="Times New Roman" w:cs="Times New Roman"/>
          <w:sz w:val="24"/>
          <w:szCs w:val="24"/>
          <w:lang w:val="es-AR"/>
        </w:rPr>
        <w:t>nuestra d</w:t>
      </w:r>
      <w:r w:rsidRPr="00E6026A">
        <w:rPr>
          <w:rFonts w:ascii="Times New Roman" w:hAnsi="Times New Roman" w:cs="Times New Roman"/>
          <w:sz w:val="24"/>
          <w:szCs w:val="24"/>
          <w:lang w:val="es-AR"/>
        </w:rPr>
        <w:t xml:space="preserve">octrina o Teoría Piramidal de la Responsabilidad </w:t>
      </w:r>
      <w:r>
        <w:rPr>
          <w:rFonts w:ascii="Times New Roman" w:hAnsi="Times New Roman" w:cs="Times New Roman"/>
          <w:sz w:val="24"/>
          <w:szCs w:val="24"/>
          <w:lang w:val="es-AR"/>
        </w:rPr>
        <w:t>© y, propusimos, y proponemos,</w:t>
      </w:r>
      <w:r w:rsidRPr="002850B1">
        <w:rPr>
          <w:rFonts w:ascii="Times New Roman" w:hAnsi="Times New Roman" w:cs="Times New Roman"/>
          <w:sz w:val="24"/>
          <w:szCs w:val="24"/>
          <w:lang w:val="es-AR"/>
        </w:rPr>
        <w:t xml:space="preserve"> a la pirámide como contrafigura de la responsabilidad plana, igualitaria, uniforme, permanente y obligatoria para todos los casos, para todos los vicios, para todos los esquemas y sistemas de ejecución de las obras. Como el sistema de la ley. El sistema tradicional es totalmente injusto, inviable, perjudicial  para todos, es que afirmamos:</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La responsab</w:t>
      </w:r>
      <w:r>
        <w:rPr>
          <w:rFonts w:ascii="Times New Roman" w:hAnsi="Times New Roman" w:cs="Times New Roman"/>
          <w:sz w:val="24"/>
          <w:szCs w:val="24"/>
          <w:lang w:val="es-AR"/>
        </w:rPr>
        <w:t>ilidad del Constructor como dijo</w:t>
      </w:r>
      <w:r w:rsidRPr="002850B1">
        <w:rPr>
          <w:rFonts w:ascii="Times New Roman" w:hAnsi="Times New Roman" w:cs="Times New Roman"/>
          <w:sz w:val="24"/>
          <w:szCs w:val="24"/>
          <w:lang w:val="es-AR"/>
        </w:rPr>
        <w:t xml:space="preserve"> el artículo 512 del Código Civil solamente debe entenderse de acuerdo con las circunstancias, de las personas, del tiempo, de las cosas, de los costos y de la conducta del mismo propietario en tanto y en cuanto cuida o descuida la obra. Según sea que hace un buen o mal mantenimiento de la obra que merece ser cuidada, mantenida, atendida, entretenida. Utilizando esta expresión como  conservar, cuidar, preservar y controlar alguna cosa </w:t>
      </w:r>
      <w:r w:rsidRPr="002850B1">
        <w:rPr>
          <w:rFonts w:ascii="Times New Roman" w:hAnsi="Times New Roman" w:cs="Times New Roman"/>
          <w:sz w:val="24"/>
          <w:szCs w:val="24"/>
          <w:lang w:val="es-AR"/>
        </w:rPr>
        <w:lastRenderedPageBreak/>
        <w:t xml:space="preserve">puesta bajo mi cuidado y vigilancia. </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697078" w:rsidRPr="00697078"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697078">
        <w:rPr>
          <w:rFonts w:ascii="Times New Roman" w:hAnsi="Times New Roman" w:cs="Times New Roman"/>
          <w:bCs/>
          <w:sz w:val="24"/>
          <w:szCs w:val="24"/>
          <w:u w:val="single"/>
          <w:lang w:val="es-AR"/>
        </w:rPr>
        <w:t xml:space="preserve">Ruina y arruinamiento </w:t>
      </w:r>
    </w:p>
    <w:p w:rsidR="00697078" w:rsidRPr="00732BCF" w:rsidRDefault="00697078" w:rsidP="00466F22">
      <w:pPr>
        <w:widowControl w:val="0"/>
        <w:autoSpaceDE w:val="0"/>
        <w:autoSpaceDN w:val="0"/>
        <w:adjustRightInd w:val="0"/>
        <w:spacing w:after="0" w:line="360" w:lineRule="auto"/>
        <w:jc w:val="both"/>
        <w:rPr>
          <w:lang w:val="es-AR"/>
        </w:rPr>
      </w:pPr>
      <w:r w:rsidRPr="002850B1">
        <w:rPr>
          <w:rFonts w:ascii="Times New Roman" w:hAnsi="Times New Roman" w:cs="Times New Roman"/>
          <w:sz w:val="24"/>
          <w:szCs w:val="24"/>
          <w:lang w:val="es-AR"/>
        </w:rPr>
        <w:t xml:space="preserve">Así como la palabra </w:t>
      </w:r>
      <w:r w:rsidRPr="002850B1">
        <w:rPr>
          <w:rFonts w:ascii="Times New Roman" w:hAnsi="Times New Roman" w:cs="Times New Roman"/>
          <w:i/>
          <w:iCs/>
          <w:sz w:val="24"/>
          <w:szCs w:val="24"/>
          <w:lang w:val="es-AR"/>
        </w:rPr>
        <w:t>ruina</w:t>
      </w:r>
      <w:r w:rsidRPr="002850B1">
        <w:rPr>
          <w:rFonts w:ascii="Times New Roman" w:hAnsi="Times New Roman" w:cs="Times New Roman"/>
          <w:sz w:val="24"/>
          <w:szCs w:val="24"/>
          <w:lang w:val="es-AR"/>
        </w:rPr>
        <w:t xml:space="preserve"> expresa una sensación de derrumbe.</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La</w:t>
      </w:r>
      <w:r w:rsidRPr="002850B1">
        <w:rPr>
          <w:rFonts w:ascii="Times New Roman" w:hAnsi="Times New Roman" w:cs="Times New Roman"/>
          <w:i/>
          <w:iCs/>
          <w:sz w:val="24"/>
          <w:szCs w:val="24"/>
          <w:lang w:val="es-AR"/>
        </w:rPr>
        <w:t xml:space="preserve"> ruina parcial</w:t>
      </w:r>
      <w:r w:rsidRPr="002850B1">
        <w:rPr>
          <w:rFonts w:ascii="Times New Roman" w:hAnsi="Times New Roman" w:cs="Times New Roman"/>
          <w:sz w:val="24"/>
          <w:szCs w:val="24"/>
          <w:lang w:val="es-AR"/>
        </w:rPr>
        <w:t xml:space="preserve"> puede entenderse como la caída por partes de un edifi</w:t>
      </w:r>
      <w:r>
        <w:rPr>
          <w:rFonts w:ascii="Times New Roman" w:hAnsi="Times New Roman" w:cs="Times New Roman"/>
          <w:sz w:val="24"/>
          <w:szCs w:val="24"/>
          <w:lang w:val="es-AR"/>
        </w:rPr>
        <w:t>cio o</w:t>
      </w:r>
      <w:r w:rsidRPr="002850B1">
        <w:rPr>
          <w:rFonts w:ascii="Times New Roman" w:hAnsi="Times New Roman" w:cs="Times New Roman"/>
          <w:sz w:val="24"/>
          <w:szCs w:val="24"/>
          <w:lang w:val="es-AR"/>
        </w:rPr>
        <w:t xml:space="preserve"> mostrar señales de estar cayendo en ruinas. También puede entenderse como término equivalente a ruinos</w:t>
      </w:r>
      <w:r>
        <w:rPr>
          <w:rFonts w:ascii="Times New Roman" w:hAnsi="Times New Roman" w:cs="Times New Roman"/>
          <w:sz w:val="24"/>
          <w:szCs w:val="24"/>
          <w:lang w:val="es-AR"/>
        </w:rPr>
        <w:t>o, y</w:t>
      </w:r>
      <w:r w:rsidRPr="002850B1">
        <w:rPr>
          <w:rFonts w:ascii="Times New Roman" w:hAnsi="Times New Roman" w:cs="Times New Roman"/>
          <w:sz w:val="24"/>
          <w:szCs w:val="24"/>
          <w:lang w:val="es-AR"/>
        </w:rPr>
        <w:t xml:space="preserve"> arruinado. Palabras que no siempre quieren decir lo mismo que pura y simplemente “ruina”.</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Todo este detalle se confirma cuando vemos que las raíces latinas son las mismas</w:t>
      </w:r>
      <w:r>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“ruina” proviene de </w:t>
      </w:r>
      <w:proofErr w:type="spellStart"/>
      <w:r w:rsidRPr="002850B1">
        <w:rPr>
          <w:rFonts w:ascii="Times New Roman" w:hAnsi="Times New Roman" w:cs="Times New Roman"/>
          <w:i/>
          <w:iCs/>
          <w:sz w:val="24"/>
          <w:szCs w:val="24"/>
          <w:lang w:val="es-AR"/>
        </w:rPr>
        <w:t>ruo</w:t>
      </w:r>
      <w:proofErr w:type="spellEnd"/>
      <w:r w:rsidRPr="002850B1">
        <w:rPr>
          <w:rFonts w:ascii="Times New Roman" w:hAnsi="Times New Roman" w:cs="Times New Roman"/>
          <w:sz w:val="24"/>
          <w:szCs w:val="24"/>
          <w:lang w:val="es-AR"/>
        </w:rPr>
        <w:t xml:space="preserve"> y este término significaba caída o derrumbe. </w:t>
      </w:r>
      <w:r>
        <w:rPr>
          <w:rFonts w:ascii="Times New Roman" w:hAnsi="Times New Roman" w:cs="Times New Roman"/>
          <w:sz w:val="24"/>
          <w:szCs w:val="24"/>
          <w:lang w:val="es-AR"/>
        </w:rPr>
        <w:t>P</w:t>
      </w:r>
      <w:r w:rsidRPr="002850B1">
        <w:rPr>
          <w:rFonts w:ascii="Times New Roman" w:hAnsi="Times New Roman" w:cs="Times New Roman"/>
          <w:sz w:val="24"/>
          <w:szCs w:val="24"/>
          <w:lang w:val="es-AR"/>
        </w:rPr>
        <w:t>ero no solamente la caída estrepitosa, sino también la caída ruinosa. La que expresaba más que derrumbe o estrago, una</w:t>
      </w:r>
      <w:r>
        <w:rPr>
          <w:rFonts w:ascii="Times New Roman" w:hAnsi="Times New Roman" w:cs="Times New Roman"/>
          <w:sz w:val="24"/>
          <w:szCs w:val="24"/>
          <w:lang w:val="es-AR"/>
        </w:rPr>
        <w:t xml:space="preserve"> falta de adecuada conservación, de habitabilidad, de comodidad, d</w:t>
      </w:r>
      <w:r w:rsidRPr="002850B1">
        <w:rPr>
          <w:rFonts w:ascii="Times New Roman" w:hAnsi="Times New Roman" w:cs="Times New Roman"/>
          <w:sz w:val="24"/>
          <w:szCs w:val="24"/>
          <w:lang w:val="es-AR"/>
        </w:rPr>
        <w:t xml:space="preserve">e seguridad, </w:t>
      </w:r>
      <w:r>
        <w:rPr>
          <w:rFonts w:ascii="Times New Roman" w:hAnsi="Times New Roman" w:cs="Times New Roman"/>
          <w:sz w:val="24"/>
          <w:szCs w:val="24"/>
          <w:lang w:val="es-AR"/>
        </w:rPr>
        <w:t>d</w:t>
      </w:r>
      <w:r w:rsidRPr="002850B1">
        <w:rPr>
          <w:rFonts w:ascii="Times New Roman" w:hAnsi="Times New Roman" w:cs="Times New Roman"/>
          <w:sz w:val="24"/>
          <w:szCs w:val="24"/>
          <w:lang w:val="es-AR"/>
        </w:rPr>
        <w:t xml:space="preserve">e adecuado mantenimiento en el estado y en las condiciones que era dable suponer que se mantendría. </w:t>
      </w:r>
      <w:r>
        <w:rPr>
          <w:rFonts w:ascii="Times New Roman" w:hAnsi="Times New Roman" w:cs="Times New Roman"/>
          <w:sz w:val="24"/>
          <w:szCs w:val="24"/>
          <w:lang w:val="es-AR"/>
        </w:rPr>
        <w:t>En especial, como decía</w:t>
      </w:r>
      <w:r w:rsidRPr="002850B1">
        <w:rPr>
          <w:rFonts w:ascii="Times New Roman" w:hAnsi="Times New Roman" w:cs="Times New Roman"/>
          <w:sz w:val="24"/>
          <w:szCs w:val="24"/>
          <w:lang w:val="es-AR"/>
        </w:rPr>
        <w:t xml:space="preserve"> el artículo 1646 de</w:t>
      </w:r>
      <w:r>
        <w:rPr>
          <w:rFonts w:ascii="Times New Roman" w:hAnsi="Times New Roman" w:cs="Times New Roman"/>
          <w:sz w:val="24"/>
          <w:szCs w:val="24"/>
          <w:lang w:val="es-AR"/>
        </w:rPr>
        <w:t>l anterior</w:t>
      </w:r>
      <w:r w:rsidRPr="002850B1">
        <w:rPr>
          <w:rFonts w:ascii="Times New Roman" w:hAnsi="Times New Roman" w:cs="Times New Roman"/>
          <w:sz w:val="24"/>
          <w:szCs w:val="24"/>
          <w:lang w:val="es-AR"/>
        </w:rPr>
        <w:t xml:space="preserve"> Código Civil, cuando estamos refiriéndonos </w:t>
      </w:r>
      <w:r w:rsidRPr="00CB6130">
        <w:rPr>
          <w:rFonts w:ascii="Times New Roman" w:hAnsi="Times New Roman" w:cs="Times New Roman"/>
          <w:bCs/>
          <w:iCs/>
          <w:sz w:val="24"/>
          <w:szCs w:val="24"/>
          <w:lang w:val="es-AR"/>
        </w:rPr>
        <w:t>a edificios u obras en inmuebles destinados a larga duración.</w:t>
      </w:r>
      <w:r>
        <w:rPr>
          <w:rFonts w:ascii="Times New Roman" w:hAnsi="Times New Roman" w:cs="Times New Roman"/>
          <w:bCs/>
          <w:iCs/>
          <w:sz w:val="24"/>
          <w:szCs w:val="24"/>
          <w:lang w:val="es-AR"/>
        </w:rPr>
        <w:t xml:space="preserve"> </w:t>
      </w:r>
      <w:r>
        <w:rPr>
          <w:rFonts w:ascii="Times New Roman" w:hAnsi="Times New Roman" w:cs="Times New Roman"/>
          <w:sz w:val="24"/>
          <w:szCs w:val="24"/>
          <w:lang w:val="es-AR"/>
        </w:rPr>
        <w:t>(</w:t>
      </w:r>
      <w:r w:rsidRPr="00732BCF">
        <w:rPr>
          <w:rFonts w:ascii="Times New Roman" w:hAnsi="Times New Roman" w:cs="Times New Roman"/>
          <w:i/>
          <w:sz w:val="24"/>
          <w:szCs w:val="24"/>
          <w:lang w:val="es-AR"/>
        </w:rPr>
        <w:t>“…siempre que se trate de obras destinadas a larga duración</w:t>
      </w:r>
      <w:r>
        <w:rPr>
          <w:rFonts w:ascii="Times New Roman" w:hAnsi="Times New Roman" w:cs="Times New Roman"/>
          <w:i/>
          <w:sz w:val="24"/>
          <w:szCs w:val="24"/>
          <w:lang w:val="es-AR"/>
        </w:rPr>
        <w:t>…”</w:t>
      </w:r>
      <w:r>
        <w:rPr>
          <w:rFonts w:ascii="Times New Roman" w:hAnsi="Times New Roman" w:cs="Times New Roman"/>
          <w:sz w:val="24"/>
          <w:szCs w:val="24"/>
          <w:lang w:val="es-AR"/>
        </w:rPr>
        <w:t>, dice el nuevo Artículo 2564, inciso c) luego de la unificación)</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bCs/>
          <w:i/>
          <w:iCs/>
          <w:sz w:val="24"/>
          <w:szCs w:val="24"/>
          <w:lang w:val="es-AR"/>
        </w:rPr>
      </w:pPr>
    </w:p>
    <w:p w:rsidR="00697078" w:rsidRPr="00CB6130" w:rsidRDefault="00697078" w:rsidP="00466F22">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CB6130">
        <w:rPr>
          <w:rFonts w:ascii="Times New Roman" w:hAnsi="Times New Roman" w:cs="Times New Roman"/>
          <w:bCs/>
          <w:sz w:val="24"/>
          <w:szCs w:val="24"/>
          <w:lang w:val="es-AR"/>
        </w:rPr>
        <w:t>Nosotros hemos sostenido durante mucho tiempo la unicidad formal y esencia</w:t>
      </w:r>
      <w:r>
        <w:rPr>
          <w:rFonts w:ascii="Times New Roman" w:hAnsi="Times New Roman" w:cs="Times New Roman"/>
          <w:bCs/>
          <w:sz w:val="24"/>
          <w:szCs w:val="24"/>
          <w:lang w:val="es-AR"/>
        </w:rPr>
        <w:t xml:space="preserve">l de estos dos artículos </w:t>
      </w:r>
      <w:r w:rsidRPr="00CB6130">
        <w:rPr>
          <w:rFonts w:ascii="Times New Roman" w:hAnsi="Times New Roman" w:cs="Times New Roman"/>
          <w:bCs/>
          <w:sz w:val="24"/>
          <w:szCs w:val="24"/>
          <w:lang w:val="es-AR"/>
        </w:rPr>
        <w:t xml:space="preserve">que fueron agregados en </w:t>
      </w:r>
      <w:r>
        <w:rPr>
          <w:rFonts w:ascii="Times New Roman" w:hAnsi="Times New Roman" w:cs="Times New Roman"/>
          <w:bCs/>
          <w:sz w:val="24"/>
          <w:szCs w:val="24"/>
          <w:lang w:val="es-AR"/>
        </w:rPr>
        <w:t>el año 1968 que fueron novedosos</w:t>
      </w:r>
      <w:r w:rsidRPr="00CB6130">
        <w:rPr>
          <w:rFonts w:ascii="Times New Roman" w:hAnsi="Times New Roman" w:cs="Times New Roman"/>
          <w:bCs/>
          <w:sz w:val="24"/>
          <w:szCs w:val="24"/>
          <w:lang w:val="es-AR"/>
        </w:rPr>
        <w:t xml:space="preserve"> porque </w:t>
      </w:r>
      <w:r w:rsidR="00F068C6">
        <w:rPr>
          <w:rFonts w:ascii="Times New Roman" w:hAnsi="Times New Roman" w:cs="Times New Roman"/>
          <w:bCs/>
          <w:sz w:val="24"/>
          <w:szCs w:val="24"/>
          <w:lang w:val="es-AR"/>
        </w:rPr>
        <w:t>V</w:t>
      </w:r>
      <w:r w:rsidRPr="00CB6130">
        <w:rPr>
          <w:rFonts w:ascii="Times New Roman" w:hAnsi="Times New Roman" w:cs="Times New Roman"/>
          <w:bCs/>
          <w:sz w:val="24"/>
          <w:szCs w:val="24"/>
          <w:lang w:val="es-AR"/>
        </w:rPr>
        <w:t>ariaron</w:t>
      </w:r>
      <w:r>
        <w:rPr>
          <w:rFonts w:ascii="Times New Roman" w:hAnsi="Times New Roman" w:cs="Times New Roman"/>
          <w:bCs/>
          <w:sz w:val="24"/>
          <w:szCs w:val="24"/>
          <w:lang w:val="es-AR"/>
        </w:rPr>
        <w:t>,</w:t>
      </w:r>
      <w:r w:rsidRPr="00CB6130">
        <w:rPr>
          <w:rFonts w:ascii="Times New Roman" w:hAnsi="Times New Roman" w:cs="Times New Roman"/>
          <w:bCs/>
          <w:sz w:val="24"/>
          <w:szCs w:val="24"/>
          <w:lang w:val="es-AR"/>
        </w:rPr>
        <w:t xml:space="preserve"> en algunos aspectos</w:t>
      </w:r>
      <w:r>
        <w:rPr>
          <w:rFonts w:ascii="Times New Roman" w:hAnsi="Times New Roman" w:cs="Times New Roman"/>
          <w:bCs/>
          <w:sz w:val="24"/>
          <w:szCs w:val="24"/>
          <w:lang w:val="es-AR"/>
        </w:rPr>
        <w:t>,</w:t>
      </w:r>
      <w:r w:rsidRPr="00CB6130">
        <w:rPr>
          <w:rFonts w:ascii="Times New Roman" w:hAnsi="Times New Roman" w:cs="Times New Roman"/>
          <w:bCs/>
          <w:sz w:val="24"/>
          <w:szCs w:val="24"/>
          <w:lang w:val="es-AR"/>
        </w:rPr>
        <w:t xml:space="preserve"> los mandatos del Código Civil original. E</w:t>
      </w:r>
      <w:r>
        <w:rPr>
          <w:rFonts w:ascii="Times New Roman" w:hAnsi="Times New Roman" w:cs="Times New Roman"/>
          <w:bCs/>
          <w:sz w:val="24"/>
          <w:szCs w:val="24"/>
          <w:lang w:val="es-AR"/>
        </w:rPr>
        <w:t>n estos dos artículos: el 1646 (</w:t>
      </w:r>
      <w:r w:rsidRPr="00CB6130">
        <w:rPr>
          <w:rFonts w:ascii="Times New Roman" w:hAnsi="Times New Roman" w:cs="Times New Roman"/>
          <w:bCs/>
          <w:sz w:val="24"/>
          <w:szCs w:val="24"/>
          <w:lang w:val="es-AR"/>
        </w:rPr>
        <w:t>reemplazado y ampliado</w:t>
      </w:r>
      <w:r>
        <w:rPr>
          <w:rFonts w:ascii="Times New Roman" w:hAnsi="Times New Roman" w:cs="Times New Roman"/>
          <w:bCs/>
          <w:sz w:val="24"/>
          <w:szCs w:val="24"/>
          <w:lang w:val="es-AR"/>
        </w:rPr>
        <w:t>)</w:t>
      </w:r>
      <w:r w:rsidRPr="00CB6130">
        <w:rPr>
          <w:rFonts w:ascii="Times New Roman" w:hAnsi="Times New Roman" w:cs="Times New Roman"/>
          <w:bCs/>
          <w:sz w:val="24"/>
          <w:szCs w:val="24"/>
          <w:lang w:val="es-AR"/>
        </w:rPr>
        <w:t xml:space="preserve"> y el 1647 bis, se habla</w:t>
      </w:r>
      <w:r>
        <w:rPr>
          <w:rFonts w:ascii="Times New Roman" w:hAnsi="Times New Roman" w:cs="Times New Roman"/>
          <w:bCs/>
          <w:sz w:val="24"/>
          <w:szCs w:val="24"/>
          <w:lang w:val="es-AR"/>
        </w:rPr>
        <w:t>ba</w:t>
      </w:r>
      <w:r w:rsidRPr="00CB6130">
        <w:rPr>
          <w:rFonts w:ascii="Times New Roman" w:hAnsi="Times New Roman" w:cs="Times New Roman"/>
          <w:bCs/>
          <w:sz w:val="24"/>
          <w:szCs w:val="24"/>
          <w:lang w:val="es-AR"/>
        </w:rPr>
        <w:t xml:space="preserve"> como de dos situaciones diferentes: en </w:t>
      </w:r>
      <w:r>
        <w:rPr>
          <w:rFonts w:ascii="Times New Roman" w:hAnsi="Times New Roman" w:cs="Times New Roman"/>
          <w:bCs/>
          <w:sz w:val="24"/>
          <w:szCs w:val="24"/>
          <w:lang w:val="es-AR"/>
        </w:rPr>
        <w:t>uno de ruina total o parcial, e</w:t>
      </w:r>
      <w:r w:rsidRPr="00CB6130">
        <w:rPr>
          <w:rFonts w:ascii="Times New Roman" w:hAnsi="Times New Roman" w:cs="Times New Roman"/>
          <w:bCs/>
          <w:iCs/>
          <w:sz w:val="24"/>
          <w:szCs w:val="24"/>
          <w:lang w:val="es-AR"/>
        </w:rPr>
        <w:t>n el otro se refiere a vicios aparentes;</w:t>
      </w:r>
      <w:r>
        <w:rPr>
          <w:rFonts w:ascii="Times New Roman" w:hAnsi="Times New Roman" w:cs="Times New Roman"/>
          <w:bCs/>
          <w:iCs/>
          <w:sz w:val="24"/>
          <w:szCs w:val="24"/>
          <w:lang w:val="es-AR"/>
        </w:rPr>
        <w:t xml:space="preserve"> a</w:t>
      </w:r>
      <w:r w:rsidRPr="00CB6130">
        <w:rPr>
          <w:rFonts w:ascii="Times New Roman" w:hAnsi="Times New Roman" w:cs="Times New Roman"/>
          <w:bCs/>
          <w:iCs/>
          <w:sz w:val="24"/>
          <w:szCs w:val="24"/>
          <w:lang w:val="es-AR"/>
        </w:rPr>
        <w:t xml:space="preserve"> falta de conformidad del trabajo con lo estipulado;</w:t>
      </w:r>
      <w:r>
        <w:rPr>
          <w:rFonts w:ascii="Times New Roman" w:hAnsi="Times New Roman" w:cs="Times New Roman"/>
          <w:bCs/>
          <w:iCs/>
          <w:sz w:val="24"/>
          <w:szCs w:val="24"/>
          <w:lang w:val="es-AR"/>
        </w:rPr>
        <w:t xml:space="preserve"> </w:t>
      </w:r>
      <w:r w:rsidRPr="00CB6130">
        <w:rPr>
          <w:rFonts w:ascii="Times New Roman" w:hAnsi="Times New Roman" w:cs="Times New Roman"/>
          <w:bCs/>
          <w:iCs/>
          <w:sz w:val="24"/>
          <w:szCs w:val="24"/>
          <w:lang w:val="es-AR"/>
        </w:rPr>
        <w:t>diferencia que no pudo ser advertida en el momento de la entrega;</w:t>
      </w:r>
      <w:r>
        <w:rPr>
          <w:rFonts w:ascii="Times New Roman" w:hAnsi="Times New Roman" w:cs="Times New Roman"/>
          <w:bCs/>
          <w:iCs/>
          <w:sz w:val="24"/>
          <w:szCs w:val="24"/>
          <w:lang w:val="es-AR"/>
        </w:rPr>
        <w:t xml:space="preserve"> a</w:t>
      </w:r>
      <w:r w:rsidRPr="00CB6130">
        <w:rPr>
          <w:rFonts w:ascii="Times New Roman" w:hAnsi="Times New Roman" w:cs="Times New Roman"/>
          <w:bCs/>
          <w:iCs/>
          <w:sz w:val="24"/>
          <w:szCs w:val="24"/>
          <w:lang w:val="es-AR"/>
        </w:rPr>
        <w:t xml:space="preserve"> defectos que eran ocultos.</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Esta interpretación unívoca de los términos nos la inspira también el hecho de tener una continuidad o secuencia lógica esta parte del capítulo de</w:t>
      </w:r>
      <w:r>
        <w:rPr>
          <w:rFonts w:ascii="Times New Roman" w:hAnsi="Times New Roman" w:cs="Times New Roman"/>
          <w:sz w:val="24"/>
          <w:szCs w:val="24"/>
          <w:lang w:val="es-AR"/>
        </w:rPr>
        <w:t xml:space="preserve"> la vieja expresión de</w:t>
      </w:r>
      <w:r w:rsidRPr="002850B1">
        <w:rPr>
          <w:rFonts w:ascii="Times New Roman" w:hAnsi="Times New Roman" w:cs="Times New Roman"/>
          <w:sz w:val="24"/>
          <w:szCs w:val="24"/>
          <w:lang w:val="es-AR"/>
        </w:rPr>
        <w:t xml:space="preserve"> “la locación”. </w:t>
      </w:r>
      <w:r>
        <w:rPr>
          <w:rFonts w:ascii="Times New Roman" w:hAnsi="Times New Roman" w:cs="Times New Roman"/>
          <w:sz w:val="24"/>
          <w:szCs w:val="24"/>
          <w:lang w:val="es-AR"/>
        </w:rPr>
        <w:t xml:space="preserve">Siempre advirtiendo, como ya dijimos en su oportunidad, que </w:t>
      </w:r>
      <w:r w:rsidRPr="002850B1">
        <w:rPr>
          <w:rFonts w:ascii="Times New Roman" w:hAnsi="Times New Roman" w:cs="Times New Roman"/>
          <w:sz w:val="24"/>
          <w:szCs w:val="24"/>
          <w:lang w:val="es-AR"/>
        </w:rPr>
        <w:t>el Código habla</w:t>
      </w:r>
      <w:r>
        <w:rPr>
          <w:rFonts w:ascii="Times New Roman" w:hAnsi="Times New Roman" w:cs="Times New Roman"/>
          <w:sz w:val="24"/>
          <w:szCs w:val="24"/>
          <w:lang w:val="es-AR"/>
        </w:rPr>
        <w:t>ba</w:t>
      </w:r>
      <w:r w:rsidRPr="002850B1">
        <w:rPr>
          <w:rFonts w:ascii="Times New Roman" w:hAnsi="Times New Roman" w:cs="Times New Roman"/>
          <w:sz w:val="24"/>
          <w:szCs w:val="24"/>
          <w:lang w:val="es-AR"/>
        </w:rPr>
        <w:t xml:space="preserve"> de locación en el sentido que tenía hace cientos de años en el Derecho Romano clásico </w:t>
      </w:r>
      <w:r>
        <w:rPr>
          <w:rFonts w:ascii="Times New Roman" w:hAnsi="Times New Roman" w:cs="Times New Roman"/>
          <w:sz w:val="24"/>
          <w:szCs w:val="24"/>
          <w:lang w:val="es-AR"/>
        </w:rPr>
        <w:t>de la República y del Imperio, c</w:t>
      </w:r>
      <w:r w:rsidRPr="002850B1">
        <w:rPr>
          <w:rFonts w:ascii="Times New Roman" w:hAnsi="Times New Roman" w:cs="Times New Roman"/>
          <w:sz w:val="24"/>
          <w:szCs w:val="24"/>
          <w:lang w:val="es-AR"/>
        </w:rPr>
        <w:t>uando las locaciones ocupaban el ancho espacio jurídico de los alquileres, de los contratos de obra y de los contratos de servicio o contratos de trabajo personal.</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Así el artículo 1646 habla</w:t>
      </w:r>
      <w:r>
        <w:rPr>
          <w:rFonts w:ascii="Times New Roman" w:hAnsi="Times New Roman" w:cs="Times New Roman"/>
          <w:sz w:val="24"/>
          <w:szCs w:val="24"/>
          <w:lang w:val="es-AR"/>
        </w:rPr>
        <w:t>ba</w:t>
      </w:r>
      <w:r w:rsidRPr="002850B1">
        <w:rPr>
          <w:rFonts w:ascii="Times New Roman" w:hAnsi="Times New Roman" w:cs="Times New Roman"/>
          <w:sz w:val="24"/>
          <w:szCs w:val="24"/>
          <w:lang w:val="es-AR"/>
        </w:rPr>
        <w:t xml:space="preserve"> de la responsabilidad del constructor por ruina total o parcial. El </w:t>
      </w:r>
      <w:r>
        <w:rPr>
          <w:rFonts w:ascii="Times New Roman" w:hAnsi="Times New Roman" w:cs="Times New Roman"/>
          <w:sz w:val="24"/>
          <w:szCs w:val="24"/>
          <w:lang w:val="es-AR"/>
        </w:rPr>
        <w:t xml:space="preserve">antiguo artículo </w:t>
      </w:r>
      <w:r w:rsidRPr="002850B1">
        <w:rPr>
          <w:rFonts w:ascii="Times New Roman" w:hAnsi="Times New Roman" w:cs="Times New Roman"/>
          <w:sz w:val="24"/>
          <w:szCs w:val="24"/>
          <w:lang w:val="es-AR"/>
        </w:rPr>
        <w:t>1647 de la responsabilidad de los “empresarios constructores” por la inobservancia “de las disposiciones municipales o policiales, de todo d</w:t>
      </w:r>
      <w:r>
        <w:rPr>
          <w:rFonts w:ascii="Times New Roman" w:hAnsi="Times New Roman" w:cs="Times New Roman"/>
          <w:sz w:val="24"/>
          <w:szCs w:val="24"/>
          <w:lang w:val="es-AR"/>
        </w:rPr>
        <w:t>año que causen a los vecinos”, y,</w:t>
      </w:r>
      <w:r w:rsidRPr="002850B1">
        <w:rPr>
          <w:rFonts w:ascii="Times New Roman" w:hAnsi="Times New Roman" w:cs="Times New Roman"/>
          <w:sz w:val="24"/>
          <w:szCs w:val="24"/>
          <w:lang w:val="es-AR"/>
        </w:rPr>
        <w:t xml:space="preserve"> finalmente, el </w:t>
      </w:r>
      <w:r>
        <w:rPr>
          <w:rFonts w:ascii="Times New Roman" w:hAnsi="Times New Roman" w:cs="Times New Roman"/>
          <w:sz w:val="24"/>
          <w:szCs w:val="24"/>
          <w:lang w:val="es-AR"/>
        </w:rPr>
        <w:t xml:space="preserve">artículo </w:t>
      </w:r>
      <w:r w:rsidRPr="002850B1">
        <w:rPr>
          <w:rFonts w:ascii="Times New Roman" w:hAnsi="Times New Roman" w:cs="Times New Roman"/>
          <w:sz w:val="24"/>
          <w:szCs w:val="24"/>
          <w:lang w:val="es-AR"/>
        </w:rPr>
        <w:t xml:space="preserve">1647 bis </w:t>
      </w:r>
      <w:r>
        <w:rPr>
          <w:rFonts w:ascii="Times New Roman" w:hAnsi="Times New Roman" w:cs="Times New Roman"/>
          <w:sz w:val="24"/>
          <w:szCs w:val="24"/>
          <w:lang w:val="es-AR"/>
        </w:rPr>
        <w:lastRenderedPageBreak/>
        <w:t>(</w:t>
      </w:r>
      <w:r w:rsidRPr="002850B1">
        <w:rPr>
          <w:rFonts w:ascii="Times New Roman" w:hAnsi="Times New Roman" w:cs="Times New Roman"/>
          <w:sz w:val="24"/>
          <w:szCs w:val="24"/>
          <w:lang w:val="es-AR"/>
        </w:rPr>
        <w:t xml:space="preserve">agregado en </w:t>
      </w:r>
      <w:r>
        <w:rPr>
          <w:rFonts w:ascii="Times New Roman" w:hAnsi="Times New Roman" w:cs="Times New Roman"/>
          <w:sz w:val="24"/>
          <w:szCs w:val="24"/>
          <w:lang w:val="es-AR"/>
        </w:rPr>
        <w:t xml:space="preserve">el año </w:t>
      </w:r>
      <w:r w:rsidRPr="002850B1">
        <w:rPr>
          <w:rFonts w:ascii="Times New Roman" w:hAnsi="Times New Roman" w:cs="Times New Roman"/>
          <w:sz w:val="24"/>
          <w:szCs w:val="24"/>
          <w:lang w:val="es-AR"/>
        </w:rPr>
        <w:t>1968</w:t>
      </w:r>
      <w:r>
        <w:rPr>
          <w:rFonts w:ascii="Times New Roman" w:hAnsi="Times New Roman" w:cs="Times New Roman"/>
          <w:sz w:val="24"/>
          <w:szCs w:val="24"/>
          <w:lang w:val="es-AR"/>
        </w:rPr>
        <w:t xml:space="preserve">) cuando </w:t>
      </w:r>
      <w:r w:rsidRPr="002850B1">
        <w:rPr>
          <w:rFonts w:ascii="Times New Roman" w:hAnsi="Times New Roman" w:cs="Times New Roman"/>
          <w:sz w:val="24"/>
          <w:szCs w:val="24"/>
          <w:lang w:val="es-AR"/>
        </w:rPr>
        <w:t>habla</w:t>
      </w:r>
      <w:r>
        <w:rPr>
          <w:rFonts w:ascii="Times New Roman" w:hAnsi="Times New Roman" w:cs="Times New Roman"/>
          <w:sz w:val="24"/>
          <w:szCs w:val="24"/>
          <w:lang w:val="es-AR"/>
        </w:rPr>
        <w:t>ba</w:t>
      </w:r>
      <w:r w:rsidRPr="002850B1">
        <w:rPr>
          <w:rFonts w:ascii="Times New Roman" w:hAnsi="Times New Roman" w:cs="Times New Roman"/>
          <w:sz w:val="24"/>
          <w:szCs w:val="24"/>
          <w:lang w:val="es-AR"/>
        </w:rPr>
        <w:t xml:space="preserve"> de vicios aparentes, vicios ocultos y otros defectos. </w:t>
      </w:r>
    </w:p>
    <w:p w:rsidR="00697078" w:rsidRPr="00CB6130" w:rsidRDefault="00697078" w:rsidP="00466F22">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2850B1">
        <w:rPr>
          <w:rFonts w:ascii="Times New Roman" w:hAnsi="Times New Roman" w:cs="Times New Roman"/>
          <w:sz w:val="24"/>
          <w:szCs w:val="24"/>
          <w:lang w:val="es-AR"/>
        </w:rPr>
        <w:t xml:space="preserve">Si arruinamiento, estado ruinoso, o el reflexivo “arruinarse” </w:t>
      </w:r>
      <w:r>
        <w:rPr>
          <w:rFonts w:ascii="Times New Roman" w:hAnsi="Times New Roman" w:cs="Times New Roman"/>
          <w:sz w:val="24"/>
          <w:szCs w:val="24"/>
          <w:lang w:val="es-AR"/>
        </w:rPr>
        <w:t>es equivalente a ruina parcial, y</w:t>
      </w:r>
      <w:r w:rsidRPr="002850B1">
        <w:rPr>
          <w:rFonts w:ascii="Times New Roman" w:hAnsi="Times New Roman" w:cs="Times New Roman"/>
          <w:sz w:val="24"/>
          <w:szCs w:val="24"/>
          <w:lang w:val="es-AR"/>
        </w:rPr>
        <w:t xml:space="preserve"> si las ruinas parciales que tienen cierta entidad equivalen a su vez a vicios o defectos, </w:t>
      </w:r>
      <w:r>
        <w:rPr>
          <w:rFonts w:ascii="Times New Roman" w:hAnsi="Times New Roman" w:cs="Times New Roman"/>
          <w:sz w:val="24"/>
          <w:szCs w:val="24"/>
          <w:lang w:val="es-AR"/>
        </w:rPr>
        <w:t>e</w:t>
      </w:r>
      <w:r w:rsidRPr="002850B1">
        <w:rPr>
          <w:rFonts w:ascii="Times New Roman" w:hAnsi="Times New Roman" w:cs="Times New Roman"/>
          <w:sz w:val="24"/>
          <w:szCs w:val="24"/>
          <w:lang w:val="es-AR"/>
        </w:rPr>
        <w:t>staríamos admitiendo esa necesaria homogeneidad del texto. De lo contrario, si nos impusiéramos una consideración dualista, en donde no buscáramos interpretar la ley por un principio de coherencia, podríamos entender que nada tienen qu</w:t>
      </w:r>
      <w:r>
        <w:rPr>
          <w:rFonts w:ascii="Times New Roman" w:hAnsi="Times New Roman" w:cs="Times New Roman"/>
          <w:sz w:val="24"/>
          <w:szCs w:val="24"/>
          <w:lang w:val="es-AR"/>
        </w:rPr>
        <w:t>e ver las ruinas con los vicios y</w:t>
      </w:r>
      <w:r w:rsidRPr="00CB6130">
        <w:rPr>
          <w:rFonts w:ascii="Times New Roman" w:hAnsi="Times New Roman" w:cs="Times New Roman"/>
          <w:bCs/>
          <w:iCs/>
          <w:sz w:val="24"/>
          <w:szCs w:val="24"/>
          <w:lang w:val="es-AR"/>
        </w:rPr>
        <w:t xml:space="preserve"> nada tendrán tampoco que ver los tiempos previstos para la denuncia de los problemas y la prescripción anual de la acción del reclamante.</w:t>
      </w:r>
    </w:p>
    <w:p w:rsidR="00697078" w:rsidRPr="00CB6130"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697078" w:rsidRPr="00D118BC"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D118BC">
        <w:rPr>
          <w:rFonts w:ascii="Times New Roman" w:hAnsi="Times New Roman" w:cs="Times New Roman"/>
          <w:bCs/>
          <w:sz w:val="24"/>
          <w:szCs w:val="24"/>
          <w:u w:val="single"/>
          <w:lang w:val="es-AR"/>
        </w:rPr>
        <w:t xml:space="preserve">Ruinas parciales </w:t>
      </w:r>
    </w:p>
    <w:p w:rsidR="00697078" w:rsidRPr="008A6497" w:rsidRDefault="00697078" w:rsidP="00466F22">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2850B1">
        <w:rPr>
          <w:rFonts w:ascii="Times New Roman" w:hAnsi="Times New Roman" w:cs="Times New Roman"/>
          <w:sz w:val="24"/>
          <w:szCs w:val="24"/>
          <w:lang w:val="es-AR"/>
        </w:rPr>
        <w:t xml:space="preserve">Nuevamente nos enfrentamos entonces a la disyuntiva de ver unicidad de términos, significados y secuencias entre </w:t>
      </w:r>
      <w:r w:rsidRPr="002850B1">
        <w:rPr>
          <w:rFonts w:ascii="Times New Roman" w:hAnsi="Times New Roman" w:cs="Times New Roman"/>
          <w:bCs/>
          <w:sz w:val="24"/>
          <w:szCs w:val="24"/>
          <w:lang w:val="es-AR"/>
        </w:rPr>
        <w:t xml:space="preserve">ruinas </w:t>
      </w:r>
      <w:r w:rsidRPr="002850B1">
        <w:rPr>
          <w:rFonts w:ascii="Times New Roman" w:hAnsi="Times New Roman" w:cs="Times New Roman"/>
          <w:sz w:val="24"/>
          <w:szCs w:val="24"/>
          <w:lang w:val="es-AR"/>
        </w:rPr>
        <w:t xml:space="preserve">y </w:t>
      </w:r>
      <w:r w:rsidRPr="002850B1">
        <w:rPr>
          <w:rFonts w:ascii="Times New Roman" w:hAnsi="Times New Roman" w:cs="Times New Roman"/>
          <w:bCs/>
          <w:sz w:val="24"/>
          <w:szCs w:val="24"/>
          <w:lang w:val="es-AR"/>
        </w:rPr>
        <w:t>vicios</w:t>
      </w:r>
      <w:r w:rsidRPr="002850B1">
        <w:rPr>
          <w:rFonts w:ascii="Times New Roman" w:hAnsi="Times New Roman" w:cs="Times New Roman"/>
          <w:sz w:val="24"/>
          <w:szCs w:val="24"/>
          <w:lang w:val="es-AR"/>
        </w:rPr>
        <w:t>. Nos parece importante que para defender, como pretendemos, la limitación de la responsabilidad, debemos transitar los caminos de la razón y la equidad. No será negando responsabilidades como podremos avanzar en este razonable propósito.</w:t>
      </w:r>
      <w:r>
        <w:rPr>
          <w:rFonts w:ascii="Times New Roman" w:hAnsi="Times New Roman" w:cs="Times New Roman"/>
          <w:sz w:val="24"/>
          <w:szCs w:val="24"/>
          <w:lang w:val="es-AR"/>
        </w:rPr>
        <w:t xml:space="preserve"> </w:t>
      </w:r>
      <w:r w:rsidRPr="008A6497">
        <w:rPr>
          <w:rFonts w:ascii="Times New Roman" w:hAnsi="Times New Roman" w:cs="Times New Roman"/>
          <w:bCs/>
          <w:iCs/>
          <w:sz w:val="24"/>
          <w:szCs w:val="24"/>
          <w:lang w:val="es-AR"/>
        </w:rPr>
        <w:t xml:space="preserve">Por ello queremos entender por esta calificación de “ruinas parciales” a los vicios, deterioros y defectos que permitan interpretar una mala adecuación, un desajuste, una prematura obsolescencia. </w:t>
      </w:r>
    </w:p>
    <w:p w:rsidR="00697078" w:rsidRPr="008A6497" w:rsidRDefault="00697078" w:rsidP="00466F22">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8A6497">
        <w:rPr>
          <w:rFonts w:ascii="Times New Roman" w:hAnsi="Times New Roman" w:cs="Times New Roman"/>
          <w:bCs/>
          <w:iCs/>
          <w:sz w:val="24"/>
          <w:szCs w:val="24"/>
          <w:lang w:val="es-AR"/>
        </w:rPr>
        <w:t>- Malos materiales o simplemente materiales inadecuados o de calidad inferior a los que</w:t>
      </w:r>
      <w:r w:rsidR="00022E57">
        <w:rPr>
          <w:rFonts w:ascii="Times New Roman" w:hAnsi="Times New Roman" w:cs="Times New Roman"/>
          <w:bCs/>
          <w:iCs/>
          <w:sz w:val="24"/>
          <w:szCs w:val="24"/>
          <w:lang w:val="es-AR"/>
        </w:rPr>
        <w:t>,</w:t>
      </w:r>
      <w:r w:rsidRPr="008A6497">
        <w:rPr>
          <w:rFonts w:ascii="Times New Roman" w:hAnsi="Times New Roman" w:cs="Times New Roman"/>
          <w:bCs/>
          <w:iCs/>
          <w:sz w:val="24"/>
          <w:szCs w:val="24"/>
          <w:lang w:val="es-AR"/>
        </w:rPr>
        <w:t xml:space="preserve"> presuntamente</w:t>
      </w:r>
      <w:r w:rsidR="00022E57">
        <w:rPr>
          <w:rFonts w:ascii="Times New Roman" w:hAnsi="Times New Roman" w:cs="Times New Roman"/>
          <w:bCs/>
          <w:iCs/>
          <w:sz w:val="24"/>
          <w:szCs w:val="24"/>
          <w:lang w:val="es-AR"/>
        </w:rPr>
        <w:t>,</w:t>
      </w:r>
      <w:r w:rsidRPr="008A6497">
        <w:rPr>
          <w:rFonts w:ascii="Times New Roman" w:hAnsi="Times New Roman" w:cs="Times New Roman"/>
          <w:bCs/>
          <w:iCs/>
          <w:sz w:val="24"/>
          <w:szCs w:val="24"/>
          <w:lang w:val="es-AR"/>
        </w:rPr>
        <w:t xml:space="preserve"> debieron utilizarse conforme al costo estim</w:t>
      </w:r>
      <w:r>
        <w:rPr>
          <w:rFonts w:ascii="Times New Roman" w:hAnsi="Times New Roman" w:cs="Times New Roman"/>
          <w:bCs/>
          <w:iCs/>
          <w:sz w:val="24"/>
          <w:szCs w:val="24"/>
          <w:lang w:val="es-AR"/>
        </w:rPr>
        <w:t>ado y al presupuesto de la obra</w:t>
      </w:r>
      <w:r w:rsidR="00022E57">
        <w:rPr>
          <w:rFonts w:ascii="Times New Roman" w:hAnsi="Times New Roman" w:cs="Times New Roman"/>
          <w:bCs/>
          <w:iCs/>
          <w:sz w:val="24"/>
          <w:szCs w:val="24"/>
          <w:lang w:val="es-AR"/>
        </w:rPr>
        <w:t>, o una mano de obra</w:t>
      </w:r>
      <w:r w:rsidRPr="008A6497">
        <w:rPr>
          <w:rFonts w:ascii="Times New Roman" w:hAnsi="Times New Roman" w:cs="Times New Roman"/>
          <w:bCs/>
          <w:iCs/>
          <w:sz w:val="24"/>
          <w:szCs w:val="24"/>
          <w:lang w:val="es-AR"/>
        </w:rPr>
        <w:t xml:space="preserve"> de mala calidad, de descuidos,</w:t>
      </w:r>
      <w:r>
        <w:rPr>
          <w:rFonts w:ascii="Times New Roman" w:hAnsi="Times New Roman" w:cs="Times New Roman"/>
          <w:bCs/>
          <w:iCs/>
          <w:sz w:val="24"/>
          <w:szCs w:val="24"/>
          <w:lang w:val="es-AR"/>
        </w:rPr>
        <w:t xml:space="preserve"> torpezas o falta de idoneidad, o</w:t>
      </w:r>
      <w:r w:rsidRPr="008A6497">
        <w:rPr>
          <w:rFonts w:ascii="Times New Roman" w:hAnsi="Times New Roman" w:cs="Times New Roman"/>
          <w:bCs/>
          <w:iCs/>
          <w:sz w:val="24"/>
          <w:szCs w:val="24"/>
          <w:lang w:val="es-AR"/>
        </w:rPr>
        <w:t xml:space="preserve"> mala terminación</w:t>
      </w:r>
      <w:r>
        <w:rPr>
          <w:rFonts w:ascii="Times New Roman" w:hAnsi="Times New Roman" w:cs="Times New Roman"/>
          <w:bCs/>
          <w:iCs/>
          <w:sz w:val="24"/>
          <w:szCs w:val="24"/>
          <w:lang w:val="es-AR"/>
        </w:rPr>
        <w:t xml:space="preserve"> o </w:t>
      </w:r>
      <w:r w:rsidRPr="008A6497">
        <w:rPr>
          <w:rFonts w:ascii="Times New Roman" w:hAnsi="Times New Roman" w:cs="Times New Roman"/>
          <w:bCs/>
          <w:iCs/>
          <w:sz w:val="24"/>
          <w:szCs w:val="24"/>
          <w:lang w:val="es-AR"/>
        </w:rPr>
        <w:t xml:space="preserve">de falta de fiel ejecución de los detalles </w:t>
      </w:r>
      <w:r w:rsidR="00022E57">
        <w:rPr>
          <w:rFonts w:ascii="Times New Roman" w:hAnsi="Times New Roman" w:cs="Times New Roman"/>
          <w:bCs/>
          <w:iCs/>
          <w:sz w:val="24"/>
          <w:szCs w:val="24"/>
          <w:lang w:val="es-AR"/>
        </w:rPr>
        <w:t>d</w:t>
      </w:r>
      <w:r w:rsidRPr="008A6497">
        <w:rPr>
          <w:rFonts w:ascii="Times New Roman" w:hAnsi="Times New Roman" w:cs="Times New Roman"/>
          <w:bCs/>
          <w:iCs/>
          <w:sz w:val="24"/>
          <w:szCs w:val="24"/>
          <w:lang w:val="es-AR"/>
        </w:rPr>
        <w:t xml:space="preserve">el Proyecto. </w:t>
      </w:r>
    </w:p>
    <w:p w:rsidR="00697078" w:rsidRPr="008A6497" w:rsidRDefault="00697078" w:rsidP="00466F22">
      <w:pPr>
        <w:widowControl w:val="0"/>
        <w:autoSpaceDE w:val="0"/>
        <w:autoSpaceDN w:val="0"/>
        <w:adjustRightInd w:val="0"/>
        <w:spacing w:after="0" w:line="360" w:lineRule="auto"/>
        <w:jc w:val="both"/>
        <w:rPr>
          <w:rFonts w:ascii="Times New Roman" w:hAnsi="Times New Roman" w:cs="Times New Roman"/>
          <w:bCs/>
          <w:iCs/>
          <w:sz w:val="24"/>
          <w:szCs w:val="24"/>
          <w:lang w:val="es-AR"/>
        </w:rPr>
      </w:pPr>
      <w:r>
        <w:rPr>
          <w:rFonts w:ascii="Times New Roman" w:hAnsi="Times New Roman" w:cs="Times New Roman"/>
          <w:bCs/>
          <w:iCs/>
          <w:sz w:val="24"/>
          <w:szCs w:val="24"/>
          <w:lang w:val="es-AR"/>
        </w:rPr>
        <w:t xml:space="preserve">Todo lo cual entrañaría una situación que </w:t>
      </w:r>
      <w:r w:rsidRPr="008A6497">
        <w:rPr>
          <w:rFonts w:ascii="Times New Roman" w:hAnsi="Times New Roman" w:cs="Times New Roman"/>
          <w:bCs/>
          <w:iCs/>
          <w:sz w:val="24"/>
          <w:szCs w:val="24"/>
          <w:lang w:val="es-AR"/>
        </w:rPr>
        <w:t>está reclamando que alguien, algunos o todos los factores de producción de la obra, se hagan cargo de arreglar, corregir, reparar, refaccio</w:t>
      </w:r>
      <w:r>
        <w:rPr>
          <w:rFonts w:ascii="Times New Roman" w:hAnsi="Times New Roman" w:cs="Times New Roman"/>
          <w:bCs/>
          <w:iCs/>
          <w:sz w:val="24"/>
          <w:szCs w:val="24"/>
          <w:lang w:val="es-AR"/>
        </w:rPr>
        <w:t xml:space="preserve">nar o, </w:t>
      </w:r>
      <w:r w:rsidRPr="008A6497">
        <w:rPr>
          <w:rFonts w:ascii="Times New Roman" w:hAnsi="Times New Roman" w:cs="Times New Roman"/>
          <w:bCs/>
          <w:iCs/>
          <w:sz w:val="24"/>
          <w:szCs w:val="24"/>
          <w:lang w:val="es-AR"/>
        </w:rPr>
        <w:t>en el peor de los casos, pagar o indemnizar por esos vicios, errores, fallas, o defectos</w:t>
      </w:r>
      <w:r>
        <w:rPr>
          <w:rFonts w:ascii="Times New Roman" w:hAnsi="Times New Roman" w:cs="Times New Roman"/>
          <w:bCs/>
          <w:iCs/>
          <w:sz w:val="24"/>
          <w:szCs w:val="24"/>
          <w:lang w:val="es-AR"/>
        </w:rPr>
        <w:t xml:space="preserve"> porque advertimos u</w:t>
      </w:r>
      <w:r w:rsidRPr="002850B1">
        <w:rPr>
          <w:rFonts w:ascii="Times New Roman" w:hAnsi="Times New Roman" w:cs="Times New Roman"/>
          <w:sz w:val="24"/>
          <w:szCs w:val="24"/>
          <w:lang w:val="es-AR"/>
        </w:rPr>
        <w:t>na caída de la calidad, seguridad y estética de la obra, una injustificada desvalorización, una descalificación visual y arquitectónica</w:t>
      </w:r>
      <w:r>
        <w:rPr>
          <w:rFonts w:ascii="Times New Roman" w:hAnsi="Times New Roman" w:cs="Times New Roman"/>
          <w:sz w:val="24"/>
          <w:szCs w:val="24"/>
          <w:lang w:val="es-AR"/>
        </w:rPr>
        <w:t>, d</w:t>
      </w:r>
      <w:r w:rsidRPr="002850B1">
        <w:rPr>
          <w:rFonts w:ascii="Times New Roman" w:hAnsi="Times New Roman" w:cs="Times New Roman"/>
          <w:sz w:val="24"/>
          <w:szCs w:val="24"/>
          <w:lang w:val="es-AR"/>
        </w:rPr>
        <w:t>e tal manera que, vista y analizada la obra, la construcción o el edificio, por ojos expertos, puedan interpretar que:</w:t>
      </w:r>
      <w:r>
        <w:rPr>
          <w:rFonts w:ascii="Times New Roman" w:hAnsi="Times New Roman" w:cs="Times New Roman"/>
          <w:sz w:val="24"/>
          <w:szCs w:val="24"/>
          <w:lang w:val="es-AR"/>
        </w:rPr>
        <w:t xml:space="preserve"> </w:t>
      </w:r>
      <w:r w:rsidRPr="008A6497">
        <w:rPr>
          <w:rFonts w:ascii="Times New Roman" w:hAnsi="Times New Roman" w:cs="Times New Roman"/>
          <w:bCs/>
          <w:iCs/>
          <w:sz w:val="24"/>
          <w:szCs w:val="24"/>
          <w:lang w:val="es-AR"/>
        </w:rPr>
        <w:t>a) La obra aparenta más antigüedad que la real;</w:t>
      </w:r>
      <w:r>
        <w:rPr>
          <w:rFonts w:ascii="Times New Roman" w:hAnsi="Times New Roman" w:cs="Times New Roman"/>
          <w:bCs/>
          <w:iCs/>
          <w:sz w:val="24"/>
          <w:szCs w:val="24"/>
          <w:lang w:val="es-AR"/>
        </w:rPr>
        <w:t xml:space="preserve"> </w:t>
      </w:r>
      <w:r w:rsidRPr="008A6497">
        <w:rPr>
          <w:rFonts w:ascii="Times New Roman" w:hAnsi="Times New Roman" w:cs="Times New Roman"/>
          <w:bCs/>
          <w:iCs/>
          <w:sz w:val="24"/>
          <w:szCs w:val="24"/>
          <w:lang w:val="es-AR"/>
        </w:rPr>
        <w:t>b) Que fue realizada por constructores inexpertos o con materiales de mala calidad;</w:t>
      </w:r>
      <w:r>
        <w:rPr>
          <w:rFonts w:ascii="Times New Roman" w:hAnsi="Times New Roman" w:cs="Times New Roman"/>
          <w:bCs/>
          <w:iCs/>
          <w:sz w:val="24"/>
          <w:szCs w:val="24"/>
          <w:lang w:val="es-AR"/>
        </w:rPr>
        <w:t xml:space="preserve"> </w:t>
      </w:r>
      <w:r w:rsidRPr="008A6497">
        <w:rPr>
          <w:rFonts w:ascii="Times New Roman" w:hAnsi="Times New Roman" w:cs="Times New Roman"/>
          <w:bCs/>
          <w:iCs/>
          <w:sz w:val="24"/>
          <w:szCs w:val="24"/>
          <w:lang w:val="es-AR"/>
        </w:rPr>
        <w:t>c) Que faltó cuidado y mantenimiento; d) Que no existen razones ni justificación para que una construcción de esas características, de ese nivel, tipología y precio, hayan perdido tanta presencia, tanto valor, tanta calidad en tan corto lapso.</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Hablar de ruinas parciales, o de vicios ocultos graves que se manifiestan en severos </w:t>
      </w:r>
      <w:r w:rsidRPr="002850B1">
        <w:rPr>
          <w:rFonts w:ascii="Times New Roman" w:hAnsi="Times New Roman" w:cs="Times New Roman"/>
          <w:sz w:val="24"/>
          <w:szCs w:val="24"/>
          <w:lang w:val="es-AR"/>
        </w:rPr>
        <w:lastRenderedPageBreak/>
        <w:t xml:space="preserve">defectos o deterioros, deben expresarse al ojo del experto como así también al </w:t>
      </w:r>
      <w:r>
        <w:rPr>
          <w:rFonts w:ascii="Times New Roman" w:hAnsi="Times New Roman" w:cs="Times New Roman"/>
          <w:sz w:val="24"/>
          <w:szCs w:val="24"/>
          <w:lang w:val="es-AR"/>
        </w:rPr>
        <w:t>análisis del usuario y del lego, i</w:t>
      </w:r>
      <w:r w:rsidRPr="002850B1">
        <w:rPr>
          <w:rFonts w:ascii="Times New Roman" w:hAnsi="Times New Roman" w:cs="Times New Roman"/>
          <w:sz w:val="24"/>
          <w:szCs w:val="24"/>
          <w:lang w:val="es-AR"/>
        </w:rPr>
        <w:t>mpresionando de tal manera al observador, que se patentice que:</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Una edificación con tales deterioros ha perdido aptitud de seguridad, habitabilidad, confortabilidad y estética;</w:t>
      </w:r>
      <w:r>
        <w:rPr>
          <w:rFonts w:ascii="Times New Roman" w:hAnsi="Times New Roman" w:cs="Times New Roman"/>
          <w:sz w:val="24"/>
          <w:szCs w:val="24"/>
          <w:lang w:val="es-AR"/>
        </w:rPr>
        <w:t xml:space="preserve"> o</w:t>
      </w:r>
      <w:r w:rsidRPr="002850B1">
        <w:rPr>
          <w:rFonts w:ascii="Times New Roman" w:hAnsi="Times New Roman" w:cs="Times New Roman"/>
          <w:sz w:val="24"/>
          <w:szCs w:val="24"/>
          <w:lang w:val="es-AR"/>
        </w:rPr>
        <w:t xml:space="preserve"> que de tal modo se manifiesten déficits en alguno o algunos de tales elementos o detalles que, en condiciones normales, nadie compraría un edificio en tal estado y por ese precio. O que, por el contrario, aparezca como necesitado de tan importantes reparaciones o arreglos, </w:t>
      </w:r>
      <w:r>
        <w:rPr>
          <w:rFonts w:ascii="Times New Roman" w:hAnsi="Times New Roman" w:cs="Times New Roman"/>
          <w:sz w:val="24"/>
          <w:szCs w:val="24"/>
          <w:lang w:val="es-AR"/>
        </w:rPr>
        <w:t>q</w:t>
      </w:r>
      <w:r w:rsidRPr="002850B1">
        <w:rPr>
          <w:rFonts w:ascii="Times New Roman" w:hAnsi="Times New Roman" w:cs="Times New Roman"/>
          <w:sz w:val="24"/>
          <w:szCs w:val="24"/>
          <w:lang w:val="es-AR"/>
        </w:rPr>
        <w:t>ue solamente se adquiriría por un tercero con el ánimo de refaccionarlo adecuándolo antes de librarlo nuevamente al uso propio o de terceros.</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Así preferimos entonces, esta constatación visual y concreta a  las apreciaciones de peritos o técnicos que, de manera abstracta o genérica, estiman grados de ruinas, defectos, vicios o deficiencias. </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lang w:val="es-AR"/>
        </w:rPr>
      </w:pPr>
      <w:r w:rsidRPr="002850B1">
        <w:rPr>
          <w:rFonts w:ascii="Times New Roman" w:hAnsi="Times New Roman" w:cs="Times New Roman"/>
          <w:sz w:val="24"/>
          <w:szCs w:val="24"/>
          <w:lang w:val="es-AR"/>
        </w:rPr>
        <w:t>De esta manera además de estimar los daños con el criterio de un hombre común, “</w:t>
      </w:r>
      <w:r w:rsidRPr="00D118BC">
        <w:rPr>
          <w:rFonts w:ascii="Times New Roman" w:hAnsi="Times New Roman" w:cs="Times New Roman"/>
          <w:i/>
          <w:sz w:val="24"/>
          <w:szCs w:val="24"/>
          <w:lang w:val="es-AR"/>
        </w:rPr>
        <w:t>de un buen padre de familia</w:t>
      </w:r>
      <w:r w:rsidRPr="002850B1">
        <w:rPr>
          <w:rFonts w:ascii="Times New Roman" w:hAnsi="Times New Roman" w:cs="Times New Roman"/>
          <w:sz w:val="24"/>
          <w:szCs w:val="24"/>
          <w:lang w:val="es-AR"/>
        </w:rPr>
        <w:t>”, estamos ya adjudicando una valoración global del edificio y sus deterioros. A la vez que facilitamos el cálculo  inicial de los arreglos o refacciones que se requieran.</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697078" w:rsidRPr="00D118BC"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D118BC">
        <w:rPr>
          <w:rFonts w:ascii="Times New Roman" w:hAnsi="Times New Roman" w:cs="Times New Roman"/>
          <w:bCs/>
          <w:sz w:val="24"/>
          <w:szCs w:val="24"/>
          <w:u w:val="single"/>
          <w:lang w:val="es-AR"/>
        </w:rPr>
        <w:t>Deterioros por uso y obsolescencia</w:t>
      </w:r>
    </w:p>
    <w:p w:rsidR="00697078" w:rsidRPr="008A6497" w:rsidRDefault="00697078" w:rsidP="00466F22">
      <w:pPr>
        <w:widowControl w:val="0"/>
        <w:autoSpaceDE w:val="0"/>
        <w:autoSpaceDN w:val="0"/>
        <w:adjustRightInd w:val="0"/>
        <w:spacing w:after="0" w:line="360" w:lineRule="auto"/>
        <w:jc w:val="both"/>
        <w:rPr>
          <w:rFonts w:ascii="Times New Roman" w:hAnsi="Times New Roman" w:cs="Times New Roman"/>
          <w:iCs/>
          <w:sz w:val="24"/>
          <w:szCs w:val="24"/>
          <w:lang w:val="es-AR"/>
        </w:rPr>
      </w:pPr>
      <w:r w:rsidRPr="008A6497">
        <w:rPr>
          <w:rFonts w:ascii="Times New Roman" w:hAnsi="Times New Roman" w:cs="Times New Roman"/>
          <w:bCs/>
          <w:sz w:val="24"/>
          <w:szCs w:val="24"/>
          <w:lang w:val="es-AR"/>
        </w:rPr>
        <w:t>“Soler” es tener costumbre de hacer algo. “</w:t>
      </w:r>
      <w:proofErr w:type="spellStart"/>
      <w:r w:rsidRPr="004F2BC1">
        <w:rPr>
          <w:rFonts w:ascii="Times New Roman" w:hAnsi="Times New Roman" w:cs="Times New Roman"/>
          <w:bCs/>
          <w:i/>
          <w:sz w:val="24"/>
          <w:szCs w:val="24"/>
          <w:lang w:val="es-AR"/>
        </w:rPr>
        <w:t>Ob</w:t>
      </w:r>
      <w:proofErr w:type="spellEnd"/>
      <w:r w:rsidRPr="008A6497">
        <w:rPr>
          <w:rFonts w:ascii="Times New Roman" w:hAnsi="Times New Roman" w:cs="Times New Roman"/>
          <w:bCs/>
          <w:sz w:val="24"/>
          <w:szCs w:val="24"/>
          <w:lang w:val="es-AR"/>
        </w:rPr>
        <w:t xml:space="preserve">” significa en latín el motivo por el cual. Así la obsolescencia viene del término </w:t>
      </w:r>
      <w:r w:rsidRPr="008A6497">
        <w:rPr>
          <w:rFonts w:ascii="Times New Roman" w:hAnsi="Times New Roman" w:cs="Times New Roman"/>
          <w:iCs/>
          <w:sz w:val="24"/>
          <w:szCs w:val="24"/>
          <w:lang w:val="es-AR"/>
        </w:rPr>
        <w:t>“</w:t>
      </w:r>
      <w:proofErr w:type="spellStart"/>
      <w:r w:rsidRPr="00EA15BF">
        <w:rPr>
          <w:rFonts w:ascii="Times New Roman" w:hAnsi="Times New Roman" w:cs="Times New Roman"/>
          <w:i/>
          <w:iCs/>
          <w:sz w:val="24"/>
          <w:szCs w:val="24"/>
          <w:lang w:val="es-AR"/>
        </w:rPr>
        <w:t>obsoler</w:t>
      </w:r>
      <w:proofErr w:type="spellEnd"/>
      <w:r w:rsidRPr="008A6497">
        <w:rPr>
          <w:rFonts w:ascii="Times New Roman" w:hAnsi="Times New Roman" w:cs="Times New Roman"/>
          <w:iCs/>
          <w:sz w:val="24"/>
          <w:szCs w:val="24"/>
          <w:lang w:val="es-AR"/>
        </w:rPr>
        <w:t>”</w:t>
      </w:r>
      <w:r w:rsidRPr="008A6497">
        <w:rPr>
          <w:rFonts w:ascii="Times New Roman" w:hAnsi="Times New Roman" w:cs="Times New Roman"/>
          <w:bCs/>
          <w:sz w:val="24"/>
          <w:szCs w:val="24"/>
          <w:lang w:val="es-AR"/>
        </w:rPr>
        <w:t>, es decir, por culpa o con motivo del uso. Entre nosotros utilizamos la palabra obsoleto como sinónimo de viejo, usado, gastado. Y en los edificios se refiere al desgaste inmotivado, a la caída en desuso por antigüedad mal conservada.</w:t>
      </w:r>
      <w:r>
        <w:rPr>
          <w:rFonts w:ascii="Times New Roman" w:hAnsi="Times New Roman" w:cs="Times New Roman"/>
          <w:bCs/>
          <w:sz w:val="24"/>
          <w:szCs w:val="24"/>
          <w:lang w:val="es-AR"/>
        </w:rPr>
        <w:t xml:space="preserve"> </w:t>
      </w:r>
      <w:r w:rsidRPr="008A6497">
        <w:rPr>
          <w:rFonts w:ascii="Times New Roman" w:hAnsi="Times New Roman" w:cs="Times New Roman"/>
          <w:iCs/>
          <w:sz w:val="24"/>
          <w:szCs w:val="24"/>
          <w:lang w:val="es-AR"/>
        </w:rPr>
        <w:t>Los edificios viejos pueden ser buenos, útiles, y mantenerse en servicio. Los edificios obsoletos han caído en desuso por culpa del arruinamiento, producto del tiempo.</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La calificación que pretendemos hacer en este aspecto refiere a la vida útil del edificio construido, y al plazo de garantía que el arquitecto y el constructor deben dar por una parte o un porcentaje de esa vida útil.</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Es un tema un tanto difícil de definir este de la prolongación de l</w:t>
      </w:r>
      <w:r>
        <w:rPr>
          <w:rFonts w:ascii="Times New Roman" w:hAnsi="Times New Roman" w:cs="Times New Roman"/>
          <w:sz w:val="24"/>
          <w:szCs w:val="24"/>
          <w:lang w:val="es-AR"/>
        </w:rPr>
        <w:t>a vida de los nuevos edificios, d</w:t>
      </w:r>
      <w:r w:rsidRPr="002850B1">
        <w:rPr>
          <w:rFonts w:ascii="Times New Roman" w:hAnsi="Times New Roman" w:cs="Times New Roman"/>
          <w:sz w:val="24"/>
          <w:szCs w:val="24"/>
          <w:lang w:val="es-AR"/>
        </w:rPr>
        <w:t xml:space="preserve">e saber o estimar para cuánto tiempo estamos construyendo hoy. Porque de eso depende el sentido que pudo tener la garantía de diez años en la antigüedad, contrapuesta a esa misma garantía en el día de hoy. Sabiendo que hoy construimos,  tal vez, mejor en muchos aspectos, pero lo que es seguro es que con tecnologías modernas, con productos plásticos y nuevas sustancias, con elementos más durables y </w:t>
      </w:r>
      <w:r w:rsidRPr="008A6497">
        <w:rPr>
          <w:rFonts w:ascii="Times New Roman" w:hAnsi="Times New Roman" w:cs="Times New Roman"/>
          <w:sz w:val="24"/>
          <w:szCs w:val="24"/>
          <w:lang w:val="es-AR"/>
        </w:rPr>
        <w:t xml:space="preserve">menos </w:t>
      </w:r>
      <w:r w:rsidRPr="008A6497">
        <w:rPr>
          <w:rFonts w:ascii="Times New Roman" w:hAnsi="Times New Roman" w:cs="Times New Roman"/>
          <w:sz w:val="24"/>
          <w:szCs w:val="24"/>
          <w:lang w:val="es-AR"/>
        </w:rPr>
        <w:lastRenderedPageBreak/>
        <w:t>susceptibles a la corrosión y al desgaste.</w:t>
      </w:r>
      <w:r>
        <w:rPr>
          <w:rFonts w:ascii="Times New Roman" w:hAnsi="Times New Roman" w:cs="Times New Roman"/>
          <w:sz w:val="24"/>
          <w:szCs w:val="24"/>
          <w:lang w:val="es-AR"/>
        </w:rPr>
        <w:t xml:space="preserve"> </w:t>
      </w:r>
      <w:r>
        <w:rPr>
          <w:rFonts w:ascii="Times New Roman" w:hAnsi="Times New Roman" w:cs="Times New Roman"/>
          <w:bCs/>
          <w:iCs/>
          <w:sz w:val="24"/>
          <w:szCs w:val="24"/>
          <w:lang w:val="es-AR"/>
        </w:rPr>
        <w:t xml:space="preserve">Pero </w:t>
      </w:r>
      <w:r w:rsidRPr="008A6497">
        <w:rPr>
          <w:rFonts w:ascii="Times New Roman" w:hAnsi="Times New Roman" w:cs="Times New Roman"/>
          <w:bCs/>
          <w:iCs/>
          <w:sz w:val="24"/>
          <w:szCs w:val="24"/>
          <w:lang w:val="es-AR"/>
        </w:rPr>
        <w:t>ya no construimos para los siglos.</w:t>
      </w:r>
      <w:r w:rsidRPr="002850B1">
        <w:rPr>
          <w:rFonts w:ascii="Times New Roman" w:hAnsi="Times New Roman" w:cs="Times New Roman"/>
          <w:sz w:val="24"/>
          <w:szCs w:val="24"/>
          <w:lang w:val="es-AR"/>
        </w:rPr>
        <w:t xml:space="preserve"> Como pretendieron hacerlo los antiguos. Tal vez Fidias cuando construyó para Pericles -en el siglo V antes de Cristo</w:t>
      </w:r>
      <w:r>
        <w:rPr>
          <w:rFonts w:ascii="Times New Roman" w:hAnsi="Times New Roman" w:cs="Times New Roman"/>
          <w:sz w:val="24"/>
          <w:szCs w:val="24"/>
          <w:lang w:val="es-AR"/>
        </w:rPr>
        <w:t xml:space="preserve">- el templo de </w:t>
      </w:r>
      <w:r w:rsidRPr="00D118BC">
        <w:rPr>
          <w:rFonts w:ascii="Times New Roman" w:hAnsi="Times New Roman" w:cs="Times New Roman"/>
          <w:i/>
          <w:sz w:val="24"/>
          <w:szCs w:val="24"/>
          <w:lang w:val="es-AR"/>
        </w:rPr>
        <w:t xml:space="preserve">Atenea </w:t>
      </w:r>
      <w:proofErr w:type="spellStart"/>
      <w:r w:rsidRPr="00D118BC">
        <w:rPr>
          <w:rFonts w:ascii="Times New Roman" w:hAnsi="Times New Roman" w:cs="Times New Roman"/>
          <w:i/>
          <w:sz w:val="24"/>
          <w:szCs w:val="24"/>
          <w:lang w:val="es-AR"/>
        </w:rPr>
        <w:t>Partenos</w:t>
      </w:r>
      <w:proofErr w:type="spellEnd"/>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el Partenón</w:t>
      </w:r>
      <w:r>
        <w:rPr>
          <w:rFonts w:ascii="Times New Roman" w:hAnsi="Times New Roman" w:cs="Times New Roman"/>
          <w:sz w:val="24"/>
          <w:szCs w:val="24"/>
          <w:lang w:val="es-AR"/>
        </w:rPr>
        <w:t>)</w:t>
      </w:r>
      <w:r w:rsidRPr="002850B1">
        <w:rPr>
          <w:rFonts w:ascii="Times New Roman" w:hAnsi="Times New Roman" w:cs="Times New Roman"/>
          <w:sz w:val="24"/>
          <w:szCs w:val="24"/>
          <w:lang w:val="es-AR"/>
        </w:rPr>
        <w:t xml:space="preserve"> estaba ejecutando su proyecto de cara hacia la historia para p</w:t>
      </w:r>
      <w:r>
        <w:rPr>
          <w:rFonts w:ascii="Times New Roman" w:hAnsi="Times New Roman" w:cs="Times New Roman"/>
          <w:sz w:val="24"/>
          <w:szCs w:val="24"/>
          <w:lang w:val="es-AR"/>
        </w:rPr>
        <w:t>rolongar la memoria de su rey o</w:t>
      </w:r>
      <w:r w:rsidRPr="002850B1">
        <w:rPr>
          <w:rFonts w:ascii="Times New Roman" w:hAnsi="Times New Roman" w:cs="Times New Roman"/>
          <w:sz w:val="24"/>
          <w:szCs w:val="24"/>
          <w:lang w:val="es-AR"/>
        </w:rPr>
        <w:t xml:space="preserve"> como pretendió Domiciano cuando mandó construir el Coliseo, en el siglo I de nuestra era.</w:t>
      </w:r>
    </w:p>
    <w:p w:rsidR="00697078" w:rsidRPr="008A6497"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Hoy con tantos nuevos materiales, con tanta tecnología, con tan buenos arquitectos y tantos equipos y elementos técnicos, estimamos que los más grandes edificios no traspondrán la mitad del siglo venidero. Porque la renovación urbana manda que se re-utilicen los escasos espacios dentro del ejido.</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Porque también aparecerán más nuevos y revolucionarios métodos de construcción y nuevos y más convenientes materiales.</w:t>
      </w:r>
      <w:r>
        <w:rPr>
          <w:rFonts w:ascii="Times New Roman" w:hAnsi="Times New Roman" w:cs="Times New Roman"/>
          <w:sz w:val="24"/>
          <w:szCs w:val="24"/>
          <w:lang w:val="es-AR"/>
        </w:rPr>
        <w:t xml:space="preserve"> </w:t>
      </w:r>
      <w:r w:rsidRPr="008A6497">
        <w:rPr>
          <w:rFonts w:ascii="Times New Roman" w:hAnsi="Times New Roman" w:cs="Times New Roman"/>
          <w:bCs/>
          <w:iCs/>
          <w:sz w:val="24"/>
          <w:szCs w:val="24"/>
          <w:lang w:val="es-AR"/>
        </w:rPr>
        <w:t>Y si de esa vida útil estamos hablando, prolongada a medio siglo, no podríamos seguir sosteniendo que, durante un quinto de ese lapso, durante el 20% del tiempo estimado para el servicio de la construcción, el arquitecto continúe prestando esa garantía de permanencia en condiciones de perfecta funcionalidad.</w:t>
      </w:r>
      <w:r>
        <w:rPr>
          <w:rFonts w:ascii="Times New Roman" w:hAnsi="Times New Roman" w:cs="Times New Roman"/>
          <w:bCs/>
          <w:iCs/>
          <w:sz w:val="24"/>
          <w:szCs w:val="24"/>
          <w:lang w:val="es-AR"/>
        </w:rPr>
        <w:t xml:space="preserve"> </w:t>
      </w:r>
      <w:r w:rsidRPr="002850B1">
        <w:rPr>
          <w:rFonts w:ascii="Times New Roman" w:hAnsi="Times New Roman" w:cs="Times New Roman"/>
          <w:bCs/>
          <w:sz w:val="24"/>
          <w:szCs w:val="24"/>
          <w:lang w:val="es-AR"/>
        </w:rPr>
        <w:t>No estamos pretendiendo ni edificios descartables, ni impunidades impropias para los arquitectos.</w:t>
      </w:r>
      <w:r>
        <w:rPr>
          <w:rFonts w:ascii="Times New Roman" w:hAnsi="Times New Roman" w:cs="Times New Roman"/>
          <w:bCs/>
          <w:sz w:val="24"/>
          <w:szCs w:val="24"/>
          <w:lang w:val="es-AR"/>
        </w:rPr>
        <w:t xml:space="preserve"> </w:t>
      </w:r>
      <w:r w:rsidRPr="008A6497">
        <w:rPr>
          <w:rFonts w:ascii="Times New Roman" w:hAnsi="Times New Roman" w:cs="Times New Roman"/>
          <w:bCs/>
          <w:iCs/>
          <w:sz w:val="24"/>
          <w:szCs w:val="24"/>
          <w:lang w:val="es-AR"/>
        </w:rPr>
        <w:t>Solamente decimos que, si en la antigüedad, para los griegos y romanos que construyeron sus monumentos para llegar a ser centenarios, se pensó una garantía de diez años, para ser impuesta al constructor, hoy con ese mimo criterio y en proporción a la vida útil estimada, tal garantía debería ser mucho más breve.</w:t>
      </w:r>
      <w:r>
        <w:rPr>
          <w:rFonts w:ascii="Times New Roman" w:hAnsi="Times New Roman" w:cs="Times New Roman"/>
          <w:bCs/>
          <w:iCs/>
          <w:sz w:val="24"/>
          <w:szCs w:val="24"/>
          <w:lang w:val="es-AR"/>
        </w:rPr>
        <w:t xml:space="preserve"> </w:t>
      </w:r>
      <w:r w:rsidRPr="008A6497">
        <w:rPr>
          <w:rFonts w:ascii="Times New Roman" w:hAnsi="Times New Roman" w:cs="Times New Roman"/>
          <w:sz w:val="24"/>
          <w:szCs w:val="24"/>
          <w:lang w:val="es-AR"/>
        </w:rPr>
        <w:t>Y algo de todo eso exponemos cuando propugnamos la</w:t>
      </w:r>
      <w:r w:rsidRPr="008A6497">
        <w:rPr>
          <w:rFonts w:ascii="Times New Roman" w:hAnsi="Times New Roman" w:cs="Times New Roman"/>
          <w:bCs/>
          <w:iCs/>
          <w:sz w:val="24"/>
          <w:szCs w:val="24"/>
          <w:lang w:val="es-AR"/>
        </w:rPr>
        <w:t xml:space="preserve"> “teoría piramidal de la responsabilidad del constructor”,</w:t>
      </w:r>
      <w:r w:rsidRPr="008A6497">
        <w:rPr>
          <w:rFonts w:ascii="Times New Roman" w:hAnsi="Times New Roman" w:cs="Times New Roman"/>
          <w:sz w:val="24"/>
          <w:szCs w:val="24"/>
          <w:lang w:val="es-AR"/>
        </w:rPr>
        <w:t xml:space="preserve"> que, seguidamente, explicaremos.</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E6026A" w:rsidRPr="00E6026A" w:rsidRDefault="00E6026A" w:rsidP="00466F22">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E6026A">
        <w:rPr>
          <w:rFonts w:ascii="Times New Roman" w:hAnsi="Times New Roman" w:cs="Times New Roman"/>
          <w:bCs/>
          <w:sz w:val="24"/>
          <w:szCs w:val="24"/>
          <w:u w:val="single"/>
          <w:lang w:val="es-AR"/>
        </w:rPr>
        <w:t xml:space="preserve">Teoría Piramidal de la Responsabilidad del Constructor© </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bCs/>
          <w:i/>
          <w:iCs/>
          <w:sz w:val="24"/>
          <w:szCs w:val="24"/>
          <w:lang w:val="es-AR"/>
        </w:rPr>
      </w:pPr>
      <w:r w:rsidRPr="002850B1">
        <w:rPr>
          <w:rFonts w:ascii="Times New Roman" w:hAnsi="Times New Roman" w:cs="Times New Roman"/>
          <w:bCs/>
          <w:sz w:val="24"/>
          <w:szCs w:val="24"/>
          <w:lang w:val="es-AR"/>
        </w:rPr>
        <w:t xml:space="preserve">Cuando Vélez </w:t>
      </w:r>
      <w:proofErr w:type="spellStart"/>
      <w:r w:rsidRPr="002850B1">
        <w:rPr>
          <w:rFonts w:ascii="Times New Roman" w:hAnsi="Times New Roman" w:cs="Times New Roman"/>
          <w:bCs/>
          <w:sz w:val="24"/>
          <w:szCs w:val="24"/>
          <w:lang w:val="es-AR"/>
        </w:rPr>
        <w:t>Sársfield</w:t>
      </w:r>
      <w:proofErr w:type="spellEnd"/>
      <w:r w:rsidRPr="002850B1">
        <w:rPr>
          <w:rFonts w:ascii="Times New Roman" w:hAnsi="Times New Roman" w:cs="Times New Roman"/>
          <w:bCs/>
          <w:sz w:val="24"/>
          <w:szCs w:val="24"/>
          <w:lang w:val="es-AR"/>
        </w:rPr>
        <w:t xml:space="preserve"> puso algunas observaciones en el artículo 1646 de su código, quiso explicar por qué no imponía la responsabilidad de diez años sobre el arquitecto-constructor.</w:t>
      </w:r>
      <w:r>
        <w:rPr>
          <w:rFonts w:ascii="Times New Roman" w:hAnsi="Times New Roman" w:cs="Times New Roman"/>
          <w:bCs/>
          <w:sz w:val="24"/>
          <w:szCs w:val="24"/>
          <w:lang w:val="es-AR"/>
        </w:rPr>
        <w:t xml:space="preserve"> </w:t>
      </w:r>
      <w:r w:rsidRPr="002850B1">
        <w:rPr>
          <w:rFonts w:ascii="Times New Roman" w:hAnsi="Times New Roman" w:cs="Times New Roman"/>
          <w:bCs/>
          <w:sz w:val="24"/>
          <w:szCs w:val="24"/>
          <w:lang w:val="es-AR"/>
        </w:rPr>
        <w:t>Daba como ejemplos varios códigos antiguos y de su tiem</w:t>
      </w:r>
      <w:r>
        <w:rPr>
          <w:rFonts w:ascii="Times New Roman" w:hAnsi="Times New Roman" w:cs="Times New Roman"/>
          <w:bCs/>
          <w:sz w:val="24"/>
          <w:szCs w:val="24"/>
          <w:lang w:val="es-AR"/>
        </w:rPr>
        <w:t xml:space="preserve">po, y, al final de la Nota decía </w:t>
      </w:r>
      <w:r w:rsidRPr="002850B1">
        <w:rPr>
          <w:rFonts w:ascii="Times New Roman" w:hAnsi="Times New Roman" w:cs="Times New Roman"/>
          <w:bCs/>
          <w:i/>
          <w:iCs/>
          <w:sz w:val="24"/>
          <w:szCs w:val="24"/>
          <w:lang w:val="es-AR"/>
        </w:rPr>
        <w:t xml:space="preserve">“La Ley 8a. del código romano y la partida 3a. limita esta responsabilidad a 15 años. </w:t>
      </w:r>
      <w:proofErr w:type="spellStart"/>
      <w:r w:rsidRPr="002850B1">
        <w:rPr>
          <w:rFonts w:ascii="Times New Roman" w:hAnsi="Times New Roman" w:cs="Times New Roman"/>
          <w:bCs/>
          <w:i/>
          <w:iCs/>
          <w:sz w:val="24"/>
          <w:szCs w:val="24"/>
          <w:lang w:val="es-AR"/>
        </w:rPr>
        <w:t>Troplong</w:t>
      </w:r>
      <w:proofErr w:type="spellEnd"/>
      <w:r w:rsidRPr="002850B1">
        <w:rPr>
          <w:rFonts w:ascii="Times New Roman" w:hAnsi="Times New Roman" w:cs="Times New Roman"/>
          <w:bCs/>
          <w:i/>
          <w:iCs/>
          <w:sz w:val="24"/>
          <w:szCs w:val="24"/>
          <w:lang w:val="es-AR"/>
        </w:rPr>
        <w:t xml:space="preserve"> partiendo del antecedente que sostiene que, cuando el obrero pone los materiales es un contrato de venta, enseña que cuando así suceda no hay por su parte responsabilidad alguna”.</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lang w:val="es-AR"/>
        </w:rPr>
      </w:pPr>
      <w:r w:rsidRPr="002850B1">
        <w:rPr>
          <w:rFonts w:ascii="Times New Roman" w:hAnsi="Times New Roman" w:cs="Times New Roman"/>
          <w:bCs/>
          <w:sz w:val="24"/>
          <w:szCs w:val="24"/>
          <w:lang w:val="es-AR"/>
        </w:rPr>
        <w:t>De esta exposición sacamos las siguientes conclusiones:</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D47261">
        <w:rPr>
          <w:rFonts w:ascii="Times New Roman" w:hAnsi="Times New Roman" w:cs="Times New Roman"/>
          <w:bCs/>
          <w:iCs/>
          <w:sz w:val="24"/>
          <w:szCs w:val="24"/>
          <w:lang w:val="es-AR"/>
        </w:rPr>
        <w:t>1º) Ya desde antes existía mucha discusión y disparidad sobre el tema del tiempo de prolongación de la responsabilidad:</w:t>
      </w:r>
      <w:r w:rsidRPr="00D47261">
        <w:rPr>
          <w:rFonts w:ascii="Times New Roman" w:hAnsi="Times New Roman" w:cs="Times New Roman"/>
          <w:sz w:val="24"/>
          <w:szCs w:val="24"/>
          <w:lang w:val="es-AR"/>
        </w:rPr>
        <w:t xml:space="preserve"> algunos lo reducían a 3 años, otros lo llevaban a 30 años; </w:t>
      </w:r>
      <w:r w:rsidRPr="00D47261">
        <w:rPr>
          <w:rFonts w:ascii="Times New Roman" w:hAnsi="Times New Roman" w:cs="Times New Roman"/>
          <w:bCs/>
          <w:iCs/>
          <w:sz w:val="24"/>
          <w:szCs w:val="24"/>
          <w:lang w:val="es-AR"/>
        </w:rPr>
        <w:t xml:space="preserve">2º) Los antecedentes que mencionamos hablan del antecedente romano y de las </w:t>
      </w:r>
      <w:r w:rsidRPr="00D47261">
        <w:rPr>
          <w:rFonts w:ascii="Times New Roman" w:hAnsi="Times New Roman" w:cs="Times New Roman"/>
          <w:bCs/>
          <w:iCs/>
          <w:sz w:val="24"/>
          <w:szCs w:val="24"/>
          <w:lang w:val="es-AR"/>
        </w:rPr>
        <w:lastRenderedPageBreak/>
        <w:t>Leyes de Partida.</w:t>
      </w:r>
      <w:r w:rsidRPr="002850B1">
        <w:rPr>
          <w:rFonts w:ascii="Times New Roman" w:hAnsi="Times New Roman" w:cs="Times New Roman"/>
          <w:sz w:val="24"/>
          <w:szCs w:val="24"/>
          <w:lang w:val="es-AR"/>
        </w:rPr>
        <w:t xml:space="preserve"> Recordemos que estas leyes las dictó el Rey Alfonso el Sabio a mediados del siglo XIII. Cuando ciertamente, se hacían construcciones que pretendían perdurar por siglos.</w:t>
      </w:r>
      <w:r>
        <w:rPr>
          <w:rFonts w:ascii="Times New Roman" w:hAnsi="Times New Roman" w:cs="Times New Roman"/>
          <w:sz w:val="24"/>
          <w:szCs w:val="24"/>
          <w:lang w:val="es-AR"/>
        </w:rPr>
        <w:t xml:space="preserve"> </w:t>
      </w:r>
      <w:r w:rsidRPr="00D47261">
        <w:rPr>
          <w:rFonts w:ascii="Times New Roman" w:hAnsi="Times New Roman" w:cs="Times New Roman"/>
          <w:bCs/>
          <w:iCs/>
          <w:sz w:val="24"/>
          <w:szCs w:val="24"/>
          <w:lang w:val="es-AR"/>
        </w:rPr>
        <w:t>3º) Pero citando al autor francés nos dice que ya en el siglo pasado se buscaban fórmulas para eliminar o acotar la responsabilidad de los constructores</w:t>
      </w:r>
      <w:r w:rsidRPr="002850B1">
        <w:rPr>
          <w:rFonts w:ascii="Times New Roman" w:hAnsi="Times New Roman" w:cs="Times New Roman"/>
          <w:bCs/>
          <w:i/>
          <w:iCs/>
          <w:sz w:val="24"/>
          <w:szCs w:val="24"/>
          <w:lang w:val="es-AR"/>
        </w:rPr>
        <w:t xml:space="preserve">. </w:t>
      </w:r>
      <w:r w:rsidRPr="002850B1">
        <w:rPr>
          <w:rFonts w:ascii="Times New Roman" w:hAnsi="Times New Roman" w:cs="Times New Roman"/>
          <w:sz w:val="24"/>
          <w:szCs w:val="24"/>
          <w:lang w:val="es-AR"/>
        </w:rPr>
        <w:t>Y se lo hacía mal. Como en ese caso, en donde se pretendía que el constructor si ponía los materiales, en lugar de responder más, no. Respondía menos, o nada, porque se figuraba que había una compraventa.</w:t>
      </w:r>
    </w:p>
    <w:p w:rsidR="00697078" w:rsidRPr="008A6497" w:rsidRDefault="00697078" w:rsidP="00466F22">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2850B1">
        <w:rPr>
          <w:rFonts w:ascii="Times New Roman" w:hAnsi="Times New Roman" w:cs="Times New Roman"/>
          <w:sz w:val="24"/>
          <w:szCs w:val="24"/>
          <w:lang w:val="es-AR"/>
        </w:rPr>
        <w:t>Ante estos aspectos, sin dudas, conflictivos, no demasiado elaborados y, muchas veces, sencillamente irracionales, sobre la extensión de la responsabilidad del constructor, nosotros decimos:</w:t>
      </w:r>
      <w:r>
        <w:rPr>
          <w:rFonts w:ascii="Times New Roman" w:hAnsi="Times New Roman" w:cs="Times New Roman"/>
          <w:sz w:val="24"/>
          <w:szCs w:val="24"/>
          <w:lang w:val="es-AR"/>
        </w:rPr>
        <w:t xml:space="preserve"> e</w:t>
      </w:r>
      <w:r w:rsidRPr="008A6497">
        <w:rPr>
          <w:rFonts w:ascii="Times New Roman" w:hAnsi="Times New Roman" w:cs="Times New Roman"/>
          <w:bCs/>
          <w:iCs/>
          <w:sz w:val="24"/>
          <w:szCs w:val="24"/>
          <w:lang w:val="es-AR"/>
        </w:rPr>
        <w:t>s preciso que aseguremos una garantía de obra lo suficientemente sólida, como para que el dueño, siempre, encuentre al constructor que le responda, y se eviten fraudes o ausencias culposas;</w:t>
      </w:r>
      <w:r>
        <w:rPr>
          <w:rFonts w:ascii="Times New Roman" w:hAnsi="Times New Roman" w:cs="Times New Roman"/>
          <w:bCs/>
          <w:iCs/>
          <w:sz w:val="24"/>
          <w:szCs w:val="24"/>
          <w:lang w:val="es-AR"/>
        </w:rPr>
        <w:t xml:space="preserve"> p</w:t>
      </w:r>
      <w:r w:rsidRPr="008A6497">
        <w:rPr>
          <w:rFonts w:ascii="Times New Roman" w:hAnsi="Times New Roman" w:cs="Times New Roman"/>
          <w:bCs/>
          <w:iCs/>
          <w:sz w:val="24"/>
          <w:szCs w:val="24"/>
          <w:lang w:val="es-AR"/>
        </w:rPr>
        <w:t>ero para que esa garantía sea viable y sensata, debemos darle racionalidad y permanencia. Racionalidad significa, limitarla en el monto, en la extensión, en sus efectos no inmediatos. En los daños que puedan ser concatenación o secuela de otros factores;</w:t>
      </w:r>
      <w:r>
        <w:rPr>
          <w:rFonts w:ascii="Times New Roman" w:hAnsi="Times New Roman" w:cs="Times New Roman"/>
          <w:bCs/>
          <w:iCs/>
          <w:sz w:val="24"/>
          <w:szCs w:val="24"/>
          <w:lang w:val="es-AR"/>
        </w:rPr>
        <w:t xml:space="preserve"> p</w:t>
      </w:r>
      <w:r w:rsidRPr="008A6497">
        <w:rPr>
          <w:rFonts w:ascii="Times New Roman" w:hAnsi="Times New Roman" w:cs="Times New Roman"/>
          <w:bCs/>
          <w:iCs/>
          <w:sz w:val="24"/>
          <w:szCs w:val="24"/>
          <w:lang w:val="es-AR"/>
        </w:rPr>
        <w:t>ara ello debemos imaginar una escala de responsabilidad, que sea representada por una pirámide. Con una ancha base, para responder, al poco tiempo desde que se entrega la obra,  en algunos aspectos, sobre algunas cuestiones, sobre determinados lapsos y conforme a determinadas circunstancias;</w:t>
      </w:r>
      <w:r>
        <w:rPr>
          <w:rFonts w:ascii="Times New Roman" w:hAnsi="Times New Roman" w:cs="Times New Roman"/>
          <w:bCs/>
          <w:iCs/>
          <w:sz w:val="24"/>
          <w:szCs w:val="24"/>
          <w:lang w:val="es-AR"/>
        </w:rPr>
        <w:t xml:space="preserve"> p</w:t>
      </w:r>
      <w:r w:rsidRPr="008A6497">
        <w:rPr>
          <w:rFonts w:ascii="Times New Roman" w:hAnsi="Times New Roman" w:cs="Times New Roman"/>
          <w:bCs/>
          <w:iCs/>
          <w:sz w:val="24"/>
          <w:szCs w:val="24"/>
          <w:lang w:val="es-AR"/>
        </w:rPr>
        <w:t>ero esa amplia y generosa garantía, que puede ser casi completa y total al principio, s</w:t>
      </w:r>
      <w:r>
        <w:rPr>
          <w:rFonts w:ascii="Times New Roman" w:hAnsi="Times New Roman" w:cs="Times New Roman"/>
          <w:bCs/>
          <w:iCs/>
          <w:sz w:val="24"/>
          <w:szCs w:val="24"/>
          <w:lang w:val="es-AR"/>
        </w:rPr>
        <w:t>e irá perdiendo con el tiempo, o</w:t>
      </w:r>
      <w:r w:rsidRPr="008A6497">
        <w:rPr>
          <w:rFonts w:ascii="Times New Roman" w:hAnsi="Times New Roman" w:cs="Times New Roman"/>
          <w:bCs/>
          <w:iCs/>
          <w:sz w:val="24"/>
          <w:szCs w:val="24"/>
          <w:lang w:val="es-AR"/>
        </w:rPr>
        <w:t xml:space="preserve"> con el juego de los roles, de los detalles y circunstancias de la obra:</w:t>
      </w:r>
      <w:r>
        <w:rPr>
          <w:rFonts w:ascii="Times New Roman" w:hAnsi="Times New Roman" w:cs="Times New Roman"/>
          <w:bCs/>
          <w:iCs/>
          <w:sz w:val="24"/>
          <w:szCs w:val="24"/>
          <w:lang w:val="es-AR"/>
        </w:rPr>
        <w:t xml:space="preserve"> a</w:t>
      </w:r>
      <w:r w:rsidRPr="008A6497">
        <w:rPr>
          <w:rFonts w:ascii="Times New Roman" w:hAnsi="Times New Roman" w:cs="Times New Roman"/>
          <w:bCs/>
          <w:iCs/>
          <w:sz w:val="24"/>
          <w:szCs w:val="24"/>
          <w:lang w:val="es-AR"/>
        </w:rPr>
        <w:t xml:space="preserve"> mayor tiempo transcurrido, se eliminan los aspectos que no hagan a la estabilidad o estructura de la obra,</w:t>
      </w:r>
      <w:r>
        <w:rPr>
          <w:rFonts w:ascii="Times New Roman" w:hAnsi="Times New Roman" w:cs="Times New Roman"/>
          <w:bCs/>
          <w:iCs/>
          <w:sz w:val="24"/>
          <w:szCs w:val="24"/>
          <w:lang w:val="es-AR"/>
        </w:rPr>
        <w:t xml:space="preserve"> a</w:t>
      </w:r>
      <w:r w:rsidRPr="008A6497">
        <w:rPr>
          <w:rFonts w:ascii="Times New Roman" w:hAnsi="Times New Roman" w:cs="Times New Roman"/>
          <w:bCs/>
          <w:iCs/>
          <w:sz w:val="24"/>
          <w:szCs w:val="24"/>
          <w:lang w:val="es-AR"/>
        </w:rPr>
        <w:t xml:space="preserve"> mayor intervención de terceros, o más presencia del propietario, la responsabilidad del profesional y del empresario también se angosta. Se estrechan, por la necesaria dispersión de factores de poder en la obra. Cuando las decisiones se desconcentran, salen de la órbita de autoridad del constructor, también se deben sacar de su responsabilidad </w:t>
      </w:r>
      <w:proofErr w:type="gramStart"/>
      <w:r w:rsidRPr="008A6497">
        <w:rPr>
          <w:rFonts w:ascii="Times New Roman" w:hAnsi="Times New Roman" w:cs="Times New Roman"/>
          <w:bCs/>
          <w:iCs/>
          <w:sz w:val="24"/>
          <w:szCs w:val="24"/>
          <w:lang w:val="es-AR"/>
        </w:rPr>
        <w:t>las sobre-cargas</w:t>
      </w:r>
      <w:proofErr w:type="gramEnd"/>
      <w:r w:rsidRPr="008A6497">
        <w:rPr>
          <w:rFonts w:ascii="Times New Roman" w:hAnsi="Times New Roman" w:cs="Times New Roman"/>
          <w:bCs/>
          <w:iCs/>
          <w:sz w:val="24"/>
          <w:szCs w:val="24"/>
          <w:lang w:val="es-AR"/>
        </w:rPr>
        <w:t xml:space="preserve"> de factores ajenos a su voluntad y control;</w:t>
      </w:r>
      <w:r>
        <w:rPr>
          <w:rFonts w:ascii="Times New Roman" w:hAnsi="Times New Roman" w:cs="Times New Roman"/>
          <w:bCs/>
          <w:iCs/>
          <w:sz w:val="24"/>
          <w:szCs w:val="24"/>
          <w:lang w:val="es-AR"/>
        </w:rPr>
        <w:t xml:space="preserve"> f</w:t>
      </w:r>
      <w:r w:rsidRPr="008A6497">
        <w:rPr>
          <w:rFonts w:ascii="Times New Roman" w:hAnsi="Times New Roman" w:cs="Times New Roman"/>
          <w:bCs/>
          <w:iCs/>
          <w:sz w:val="24"/>
          <w:szCs w:val="24"/>
          <w:lang w:val="es-AR"/>
        </w:rPr>
        <w:t>inalmente otros factores, también importantes, inciden en la figura de responsabilidad estrechada o afinada en favor del constructor: calidad de la obra. Valor de la unidad de medida -metro cuadrado cubierto promedio, por ejemplo-. Nivel de calidad de los materiales y de la mano de obra. Terminaciones - Instalaciones - servicios - elementos complementarios.</w:t>
      </w:r>
    </w:p>
    <w:p w:rsidR="00697078" w:rsidRPr="008A6497" w:rsidRDefault="00697078" w:rsidP="00466F22">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8A6497">
        <w:rPr>
          <w:rFonts w:ascii="Times New Roman" w:hAnsi="Times New Roman" w:cs="Times New Roman"/>
          <w:bCs/>
          <w:iCs/>
          <w:sz w:val="24"/>
          <w:szCs w:val="24"/>
          <w:lang w:val="es-AR"/>
        </w:rPr>
        <w:t>Y como cierre del esquema del juego de las responsabilidades y garantías que debe el constructor por su obra, está la necesaria pregunta que le haremos al propietario cuando presente su reclamo:</w:t>
      </w:r>
      <w:r>
        <w:rPr>
          <w:rFonts w:ascii="Times New Roman" w:hAnsi="Times New Roman" w:cs="Times New Roman"/>
          <w:bCs/>
          <w:iCs/>
          <w:sz w:val="24"/>
          <w:szCs w:val="24"/>
          <w:lang w:val="es-AR"/>
        </w:rPr>
        <w:t xml:space="preserve"> p</w:t>
      </w:r>
      <w:r w:rsidRPr="008A6497">
        <w:rPr>
          <w:rFonts w:ascii="Times New Roman" w:hAnsi="Times New Roman" w:cs="Times New Roman"/>
          <w:bCs/>
          <w:iCs/>
          <w:sz w:val="24"/>
          <w:szCs w:val="24"/>
          <w:lang w:val="es-AR"/>
        </w:rPr>
        <w:t xml:space="preserve">ruebe cómo está manteniendo y conservando al edificio. Si </w:t>
      </w:r>
      <w:r w:rsidRPr="008A6497">
        <w:rPr>
          <w:rFonts w:ascii="Times New Roman" w:hAnsi="Times New Roman" w:cs="Times New Roman"/>
          <w:bCs/>
          <w:iCs/>
          <w:sz w:val="24"/>
          <w:szCs w:val="24"/>
          <w:lang w:val="es-AR"/>
        </w:rPr>
        <w:lastRenderedPageBreak/>
        <w:t>realmente la estructura, los desagües, los servicios e instalaciones, están siendo atendidos con la aptitud, frecuencia y prolijidad que los complejos elementos modernos exigen. Si así fuera, debemos constatar que tales servicios tengan garantía especial. Antes de recurrir a la garantía total, general, global, que debe el arquitecto por su obra.</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p>
    <w:p w:rsidR="00697078" w:rsidRPr="00E6026A"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E6026A">
        <w:rPr>
          <w:rFonts w:ascii="Times New Roman" w:hAnsi="Times New Roman" w:cs="Times New Roman"/>
          <w:bCs/>
          <w:sz w:val="24"/>
          <w:szCs w:val="24"/>
          <w:u w:val="single"/>
          <w:lang w:val="es-AR"/>
        </w:rPr>
        <w:t>De los modos, las formas y los tiempos de la garantía decenal del Artículo 1275</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lang w:val="es-AR"/>
        </w:rPr>
      </w:pPr>
      <w:r w:rsidRPr="002850B1">
        <w:rPr>
          <w:rFonts w:ascii="Times New Roman" w:hAnsi="Times New Roman" w:cs="Times New Roman"/>
          <w:bCs/>
          <w:sz w:val="24"/>
          <w:szCs w:val="24"/>
          <w:lang w:val="es-AR"/>
        </w:rPr>
        <w:t xml:space="preserve">Volvemos a las referencias sobre los niveles de calidad de las obras para que tengan relación con la garantía total, y la garantía de los detalles. Porque suelen ser los detalles los generadores de pleitos. Porque justamente son los que,  con el paso de los primeros tramos de uso, presentan los más notables deterioros. Esto no quiere decir que lleguemos a justificar las viviendas con una grosera falta </w:t>
      </w:r>
      <w:r w:rsidR="00022E57">
        <w:rPr>
          <w:rFonts w:ascii="Times New Roman" w:hAnsi="Times New Roman" w:cs="Times New Roman"/>
          <w:bCs/>
          <w:sz w:val="24"/>
          <w:szCs w:val="24"/>
          <w:lang w:val="es-AR"/>
        </w:rPr>
        <w:t>de terminación en sus detalles, o q</w:t>
      </w:r>
      <w:r w:rsidRPr="002850B1">
        <w:rPr>
          <w:rFonts w:ascii="Times New Roman" w:hAnsi="Times New Roman" w:cs="Times New Roman"/>
          <w:bCs/>
          <w:sz w:val="24"/>
          <w:szCs w:val="24"/>
          <w:lang w:val="es-AR"/>
        </w:rPr>
        <w:t xml:space="preserve">ue admitamos que se pueda construir con la negligencia y desprecio por faltas de estilo y calidad que distinguieron, durante años, a los llamados planes de interés social. </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lang w:val="es-AR"/>
        </w:rPr>
      </w:pPr>
      <w:r w:rsidRPr="002850B1">
        <w:rPr>
          <w:rFonts w:ascii="Times New Roman" w:hAnsi="Times New Roman" w:cs="Times New Roman"/>
          <w:bCs/>
          <w:sz w:val="24"/>
          <w:szCs w:val="24"/>
          <w:lang w:val="es-AR"/>
        </w:rPr>
        <w:t xml:space="preserve">Suponemos que aún en viviendas o edificios estándar, se puede construir con solvencia técnica, con ética profesional y con </w:t>
      </w:r>
      <w:r w:rsidR="00022E57">
        <w:rPr>
          <w:rFonts w:ascii="Times New Roman" w:hAnsi="Times New Roman" w:cs="Times New Roman"/>
          <w:bCs/>
          <w:sz w:val="24"/>
          <w:szCs w:val="24"/>
          <w:lang w:val="es-AR"/>
        </w:rPr>
        <w:t>diligencia y</w:t>
      </w:r>
      <w:r w:rsidRPr="002850B1">
        <w:rPr>
          <w:rFonts w:ascii="Times New Roman" w:hAnsi="Times New Roman" w:cs="Times New Roman"/>
          <w:bCs/>
          <w:sz w:val="24"/>
          <w:szCs w:val="24"/>
          <w:lang w:val="es-AR"/>
        </w:rPr>
        <w:t xml:space="preserve"> empresaria.</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2850B1">
        <w:rPr>
          <w:rFonts w:ascii="Times New Roman" w:hAnsi="Times New Roman" w:cs="Times New Roman"/>
          <w:sz w:val="24"/>
          <w:szCs w:val="24"/>
          <w:lang w:val="es-AR"/>
        </w:rPr>
        <w:t xml:space="preserve">Pero es cierto que a mayor calidad, y a mayor precio, debe darse una mayor garantía. En especial cuando al </w:t>
      </w:r>
      <w:r w:rsidR="00022E57">
        <w:rPr>
          <w:rFonts w:ascii="Times New Roman" w:hAnsi="Times New Roman" w:cs="Times New Roman"/>
          <w:sz w:val="24"/>
          <w:szCs w:val="24"/>
          <w:lang w:val="es-AR"/>
        </w:rPr>
        <w:t>constructor</w:t>
      </w:r>
      <w:r w:rsidRPr="002850B1">
        <w:rPr>
          <w:rFonts w:ascii="Times New Roman" w:hAnsi="Times New Roman" w:cs="Times New Roman"/>
          <w:sz w:val="24"/>
          <w:szCs w:val="24"/>
          <w:lang w:val="es-AR"/>
        </w:rPr>
        <w:t xml:space="preserve"> se le exigió mayores prestaciones </w:t>
      </w:r>
      <w:r>
        <w:rPr>
          <w:rFonts w:ascii="Times New Roman" w:hAnsi="Times New Roman" w:cs="Times New Roman"/>
          <w:sz w:val="24"/>
          <w:szCs w:val="24"/>
          <w:lang w:val="es-AR"/>
        </w:rPr>
        <w:t>o</w:t>
      </w:r>
      <w:r w:rsidRPr="002850B1">
        <w:rPr>
          <w:rFonts w:ascii="Times New Roman" w:hAnsi="Times New Roman" w:cs="Times New Roman"/>
          <w:sz w:val="24"/>
          <w:szCs w:val="24"/>
          <w:lang w:val="es-AR"/>
        </w:rPr>
        <w:t xml:space="preserve"> cuando se lo eligió por su experiencia y solvencia y no por cotizar el precio más bajo. </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Pr>
          <w:rFonts w:ascii="Times New Roman" w:hAnsi="Times New Roman" w:cs="Times New Roman"/>
          <w:sz w:val="24"/>
          <w:szCs w:val="24"/>
          <w:lang w:val="es-AR"/>
        </w:rPr>
        <w:t xml:space="preserve">Nuestro Código Civil, </w:t>
      </w:r>
      <w:r w:rsidRPr="002850B1">
        <w:rPr>
          <w:rFonts w:ascii="Times New Roman" w:hAnsi="Times New Roman" w:cs="Times New Roman"/>
          <w:sz w:val="24"/>
          <w:szCs w:val="24"/>
          <w:lang w:val="es-AR"/>
        </w:rPr>
        <w:t>que recogió la experiencia de siglos, ya habla</w:t>
      </w:r>
      <w:r w:rsidR="00022E57">
        <w:rPr>
          <w:rFonts w:ascii="Times New Roman" w:hAnsi="Times New Roman" w:cs="Times New Roman"/>
          <w:sz w:val="24"/>
          <w:szCs w:val="24"/>
          <w:lang w:val="es-AR"/>
        </w:rPr>
        <w:t>ba</w:t>
      </w:r>
      <w:r w:rsidRPr="002850B1">
        <w:rPr>
          <w:rFonts w:ascii="Times New Roman" w:hAnsi="Times New Roman" w:cs="Times New Roman"/>
          <w:sz w:val="24"/>
          <w:szCs w:val="24"/>
          <w:lang w:val="es-AR"/>
        </w:rPr>
        <w:t xml:space="preserve"> en el capítulo de las obras y edificaciones, sobre las diferencias que existen entre obras de distinto precio. Así d</w:t>
      </w:r>
      <w:r w:rsidR="00022E57">
        <w:rPr>
          <w:rFonts w:ascii="Times New Roman" w:hAnsi="Times New Roman" w:cs="Times New Roman"/>
          <w:sz w:val="24"/>
          <w:szCs w:val="24"/>
          <w:lang w:val="es-AR"/>
        </w:rPr>
        <w:t>ecía</w:t>
      </w:r>
      <w:r w:rsidRPr="002850B1">
        <w:rPr>
          <w:rFonts w:ascii="Times New Roman" w:hAnsi="Times New Roman" w:cs="Times New Roman"/>
          <w:sz w:val="24"/>
          <w:szCs w:val="24"/>
          <w:lang w:val="es-AR"/>
        </w:rPr>
        <w:t xml:space="preserve"> el </w:t>
      </w:r>
      <w:r>
        <w:rPr>
          <w:rFonts w:ascii="Times New Roman" w:hAnsi="Times New Roman" w:cs="Times New Roman"/>
          <w:sz w:val="24"/>
          <w:szCs w:val="24"/>
          <w:lang w:val="es-AR"/>
        </w:rPr>
        <w:t xml:space="preserve">anterior </w:t>
      </w:r>
      <w:r w:rsidRPr="002850B1">
        <w:rPr>
          <w:rFonts w:ascii="Times New Roman" w:hAnsi="Times New Roman" w:cs="Times New Roman"/>
          <w:sz w:val="24"/>
          <w:szCs w:val="24"/>
          <w:lang w:val="es-AR"/>
        </w:rPr>
        <w:t xml:space="preserve">artículo 1632 que cuando existan diferencias o discusiones sobre modos de terminar un edificio </w:t>
      </w:r>
      <w:r w:rsidRPr="002850B1">
        <w:rPr>
          <w:rFonts w:ascii="Times New Roman" w:hAnsi="Times New Roman" w:cs="Times New Roman"/>
          <w:bCs/>
          <w:i/>
          <w:iCs/>
          <w:sz w:val="24"/>
          <w:szCs w:val="24"/>
          <w:lang w:val="es-AR"/>
        </w:rPr>
        <w:t>“debe ser decidida la diferencia entre el locador y locatario en consideración al precio estipulado”</w:t>
      </w:r>
      <w:r w:rsidRPr="002850B1">
        <w:rPr>
          <w:rFonts w:ascii="Times New Roman" w:hAnsi="Times New Roman" w:cs="Times New Roman"/>
          <w:sz w:val="24"/>
          <w:szCs w:val="24"/>
          <w:lang w:val="es-AR"/>
        </w:rPr>
        <w:t>.</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Nosotros agregaríamos, que además hoy, consideramos también otras circunstancias. Las que hacen al manejo, </w:t>
      </w:r>
      <w:r w:rsidR="00022E57">
        <w:rPr>
          <w:rFonts w:ascii="Times New Roman" w:hAnsi="Times New Roman" w:cs="Times New Roman"/>
          <w:sz w:val="24"/>
          <w:szCs w:val="24"/>
          <w:lang w:val="es-AR"/>
        </w:rPr>
        <w:t>a</w:t>
      </w:r>
      <w:r w:rsidRPr="002850B1">
        <w:rPr>
          <w:rFonts w:ascii="Times New Roman" w:hAnsi="Times New Roman" w:cs="Times New Roman"/>
          <w:sz w:val="24"/>
          <w:szCs w:val="24"/>
          <w:lang w:val="es-AR"/>
        </w:rPr>
        <w:t xml:space="preserve"> la realidad de la obra,</w:t>
      </w:r>
      <w:r>
        <w:rPr>
          <w:rFonts w:ascii="Times New Roman" w:hAnsi="Times New Roman" w:cs="Times New Roman"/>
          <w:sz w:val="24"/>
          <w:szCs w:val="24"/>
          <w:lang w:val="es-AR"/>
        </w:rPr>
        <w:t xml:space="preserve"> a</w:t>
      </w:r>
      <w:r w:rsidRPr="002850B1">
        <w:rPr>
          <w:rFonts w:ascii="Times New Roman" w:hAnsi="Times New Roman" w:cs="Times New Roman"/>
          <w:sz w:val="24"/>
          <w:szCs w:val="24"/>
          <w:lang w:val="es-AR"/>
        </w:rPr>
        <w:t xml:space="preserve"> la manera en que se comportaron los actores que i</w:t>
      </w:r>
      <w:r>
        <w:rPr>
          <w:rFonts w:ascii="Times New Roman" w:hAnsi="Times New Roman" w:cs="Times New Roman"/>
          <w:sz w:val="24"/>
          <w:szCs w:val="24"/>
          <w:lang w:val="es-AR"/>
        </w:rPr>
        <w:t>ntervinieron en la edificación, a</w:t>
      </w:r>
      <w:r w:rsidRPr="002850B1">
        <w:rPr>
          <w:rFonts w:ascii="Times New Roman" w:hAnsi="Times New Roman" w:cs="Times New Roman"/>
          <w:sz w:val="24"/>
          <w:szCs w:val="24"/>
          <w:lang w:val="es-AR"/>
        </w:rPr>
        <w:t xml:space="preserve"> la presencia del propietario</w:t>
      </w:r>
      <w:r>
        <w:rPr>
          <w:rFonts w:ascii="Times New Roman" w:hAnsi="Times New Roman" w:cs="Times New Roman"/>
          <w:sz w:val="24"/>
          <w:szCs w:val="24"/>
          <w:lang w:val="es-AR"/>
        </w:rPr>
        <w:t>, a</w:t>
      </w:r>
      <w:r w:rsidRPr="002850B1">
        <w:rPr>
          <w:rFonts w:ascii="Times New Roman" w:hAnsi="Times New Roman" w:cs="Times New Roman"/>
          <w:sz w:val="24"/>
          <w:szCs w:val="24"/>
          <w:lang w:val="es-AR"/>
        </w:rPr>
        <w:t xml:space="preserve"> su intromisión en las decisiones. Frecuentemente, perturbadora.</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A su responsabilidad exclusiva cuando exigió poner materiales de baja calidad, o cuando obligó a tomar mano de obra más económica y menos apta, o cuando optó por soluciones menos costosas pero menos eficaces. Esto hace a la historia de la obra en sí. Y esta historia, para ser válida,  debe estar debidamente documentada. Para esto requerimos con tanta </w:t>
      </w:r>
      <w:r>
        <w:rPr>
          <w:rFonts w:ascii="Times New Roman" w:hAnsi="Times New Roman" w:cs="Times New Roman"/>
          <w:sz w:val="24"/>
          <w:szCs w:val="24"/>
          <w:lang w:val="es-AR"/>
        </w:rPr>
        <w:t>insistencia el libro de órdenes: el libro de obra; l</w:t>
      </w:r>
      <w:r w:rsidRPr="002850B1">
        <w:rPr>
          <w:rFonts w:ascii="Times New Roman" w:hAnsi="Times New Roman" w:cs="Times New Roman"/>
          <w:sz w:val="24"/>
          <w:szCs w:val="24"/>
          <w:lang w:val="es-AR"/>
        </w:rPr>
        <w:t xml:space="preserve">as fichas técnicas de cada obra, </w:t>
      </w:r>
      <w:r>
        <w:rPr>
          <w:rFonts w:ascii="Times New Roman" w:hAnsi="Times New Roman" w:cs="Times New Roman"/>
          <w:sz w:val="24"/>
          <w:szCs w:val="24"/>
          <w:lang w:val="es-AR"/>
        </w:rPr>
        <w:t>de cada etapa, de cada trabajo, de</w:t>
      </w:r>
      <w:r w:rsidRPr="002850B1">
        <w:rPr>
          <w:rFonts w:ascii="Times New Roman" w:hAnsi="Times New Roman" w:cs="Times New Roman"/>
          <w:sz w:val="24"/>
          <w:szCs w:val="24"/>
          <w:lang w:val="es-AR"/>
        </w:rPr>
        <w:t xml:space="preserve"> cada intervención de terceros.</w:t>
      </w:r>
      <w:r>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Con registro de materiales y con las debidas comprobaciones, cuando sea posible y necesario, de la calidad o falta de calidad de los </w:t>
      </w:r>
      <w:r w:rsidRPr="002850B1">
        <w:rPr>
          <w:rFonts w:ascii="Times New Roman" w:hAnsi="Times New Roman" w:cs="Times New Roman"/>
          <w:sz w:val="24"/>
          <w:szCs w:val="24"/>
          <w:lang w:val="es-AR"/>
        </w:rPr>
        <w:lastRenderedPageBreak/>
        <w:t>materiales aprovisionados.</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697078" w:rsidRPr="00D118BC"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u w:val="single"/>
          <w:lang w:val="es-AR"/>
        </w:rPr>
      </w:pPr>
      <w:r w:rsidRPr="00D118BC">
        <w:rPr>
          <w:rFonts w:ascii="Times New Roman" w:hAnsi="Times New Roman" w:cs="Times New Roman"/>
          <w:bCs/>
          <w:sz w:val="24"/>
          <w:szCs w:val="24"/>
          <w:u w:val="single"/>
          <w:lang w:val="es-AR"/>
        </w:rPr>
        <w:t xml:space="preserve">Incolumidad de la obra y los deterioros normales por uso y paso del tiempo </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8A6497">
        <w:rPr>
          <w:rFonts w:ascii="Times New Roman" w:hAnsi="Times New Roman" w:cs="Times New Roman"/>
          <w:bCs/>
          <w:sz w:val="24"/>
          <w:szCs w:val="24"/>
          <w:lang w:val="es-AR"/>
        </w:rPr>
        <w:t>La calidad de</w:t>
      </w:r>
      <w:r w:rsidRPr="008A6497">
        <w:rPr>
          <w:rFonts w:ascii="Times New Roman" w:hAnsi="Times New Roman" w:cs="Times New Roman"/>
          <w:bCs/>
          <w:iCs/>
          <w:sz w:val="24"/>
          <w:szCs w:val="24"/>
          <w:lang w:val="es-AR"/>
        </w:rPr>
        <w:t xml:space="preserve"> incólume</w:t>
      </w:r>
      <w:r w:rsidRPr="008A6497">
        <w:rPr>
          <w:rFonts w:ascii="Times New Roman" w:hAnsi="Times New Roman" w:cs="Times New Roman"/>
          <w:bCs/>
          <w:sz w:val="24"/>
          <w:szCs w:val="24"/>
          <w:lang w:val="es-AR"/>
        </w:rPr>
        <w:t xml:space="preserve"> hace referencia a la permanencia de las características y virtudes que tenía originariamente una cosa u objeto. Características que, cuando se mantiene la cosa incólume, las  continúa teniendo</w:t>
      </w:r>
      <w:r>
        <w:rPr>
          <w:rFonts w:ascii="Times New Roman" w:hAnsi="Times New Roman" w:cs="Times New Roman"/>
          <w:bCs/>
          <w:sz w:val="24"/>
          <w:szCs w:val="24"/>
          <w:lang w:val="es-AR"/>
        </w:rPr>
        <w:t>, d</w:t>
      </w:r>
      <w:r w:rsidRPr="008A6497">
        <w:rPr>
          <w:rFonts w:ascii="Times New Roman" w:hAnsi="Times New Roman" w:cs="Times New Roman"/>
          <w:sz w:val="24"/>
          <w:szCs w:val="24"/>
          <w:lang w:val="es-AR"/>
        </w:rPr>
        <w:t>e tal modo que en nuestro c</w:t>
      </w:r>
      <w:r>
        <w:rPr>
          <w:rFonts w:ascii="Times New Roman" w:hAnsi="Times New Roman" w:cs="Times New Roman"/>
          <w:sz w:val="24"/>
          <w:szCs w:val="24"/>
          <w:lang w:val="es-AR"/>
        </w:rPr>
        <w:t>aso debemos advertir que l</w:t>
      </w:r>
      <w:r w:rsidRPr="008A6497">
        <w:rPr>
          <w:rFonts w:ascii="Times New Roman" w:hAnsi="Times New Roman" w:cs="Times New Roman"/>
          <w:bCs/>
          <w:iCs/>
          <w:sz w:val="24"/>
          <w:szCs w:val="24"/>
          <w:lang w:val="es-AR"/>
        </w:rPr>
        <w:t>a buena permanencia del edificio en su calidad, condiciones y virtudes funcionales y arquitectónicas, no está tanto en disimular el paso del tiempo, sino en asumir el</w:t>
      </w:r>
      <w:r w:rsidRPr="002850B1">
        <w:rPr>
          <w:rFonts w:ascii="Times New Roman" w:hAnsi="Times New Roman" w:cs="Times New Roman"/>
          <w:bCs/>
          <w:i/>
          <w:iCs/>
          <w:sz w:val="24"/>
          <w:szCs w:val="24"/>
          <w:lang w:val="es-AR"/>
        </w:rPr>
        <w:t xml:space="preserve"> tiempo como un componente natural, que impone deterioros pero que realza y consigna datos de calidad y prestancia.</w:t>
      </w:r>
      <w:r w:rsidRPr="002850B1">
        <w:rPr>
          <w:rFonts w:ascii="Times New Roman" w:hAnsi="Times New Roman" w:cs="Times New Roman"/>
          <w:sz w:val="24"/>
          <w:szCs w:val="24"/>
          <w:lang w:val="es-AR"/>
        </w:rPr>
        <w:t xml:space="preserve"> Entendiendo este calificativo de “prestancia” como de “estar presto”: con la presencia y los valores que se impusieron en la edificación y que se vuelven signos de buen trabajo o símbolos de perdurabilidad de la obra.</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8A6497">
        <w:rPr>
          <w:rFonts w:ascii="Times New Roman" w:hAnsi="Times New Roman" w:cs="Times New Roman"/>
          <w:bCs/>
          <w:iCs/>
          <w:sz w:val="24"/>
          <w:szCs w:val="24"/>
          <w:lang w:val="es-AR"/>
        </w:rPr>
        <w:t>Siempre referimos a la nobleza de las pátinas o costras que se forman en las fachadas de viejos edificios que, muchas veces, realzan la nobleza del estilo o la pureza de las formas.</w:t>
      </w:r>
      <w:r w:rsidR="00D118BC">
        <w:rPr>
          <w:rFonts w:ascii="Times New Roman" w:hAnsi="Times New Roman" w:cs="Times New Roman"/>
          <w:bCs/>
          <w:iCs/>
          <w:sz w:val="24"/>
          <w:szCs w:val="24"/>
          <w:lang w:val="es-AR"/>
        </w:rPr>
        <w:t xml:space="preserve"> </w:t>
      </w:r>
      <w:r w:rsidRPr="002850B1">
        <w:rPr>
          <w:rFonts w:ascii="Times New Roman" w:hAnsi="Times New Roman" w:cs="Times New Roman"/>
          <w:sz w:val="24"/>
          <w:szCs w:val="24"/>
          <w:lang w:val="es-AR"/>
        </w:rPr>
        <w:t>Por eso debe entenderse que no se trata de que el constructor le extienda al propietario un seguro contra la vejez de la edificación. El seguro que debemos darle es el de que el edificio “envejecerá bien”. Llegará a cubrir la vida útil, en general, y particularmente, transitará por el plazo de la garantía, con la presencia, la permanencia, la funcionalidad y habitabilidad que son coherentes con su clase, forma, estilo, calidad, precio y equipamiento</w:t>
      </w:r>
      <w:r w:rsidR="00022E57">
        <w:rPr>
          <w:rStyle w:val="Refdenotaalpie"/>
          <w:rFonts w:ascii="Times New Roman" w:hAnsi="Times New Roman"/>
          <w:sz w:val="24"/>
          <w:szCs w:val="24"/>
          <w:lang w:val="es-AR"/>
        </w:rPr>
        <w:footnoteReference w:id="2"/>
      </w:r>
      <w:r w:rsidRPr="002850B1">
        <w:rPr>
          <w:rFonts w:ascii="Times New Roman" w:hAnsi="Times New Roman" w:cs="Times New Roman"/>
          <w:sz w:val="24"/>
          <w:szCs w:val="24"/>
          <w:lang w:val="es-AR"/>
        </w:rPr>
        <w:t xml:space="preserve">. </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p>
    <w:p w:rsidR="00697078" w:rsidRPr="00D118BC" w:rsidRDefault="00697078" w:rsidP="00466F22">
      <w:pPr>
        <w:widowControl w:val="0"/>
        <w:autoSpaceDE w:val="0"/>
        <w:autoSpaceDN w:val="0"/>
        <w:adjustRightInd w:val="0"/>
        <w:spacing w:after="0" w:line="360" w:lineRule="auto"/>
        <w:jc w:val="both"/>
        <w:rPr>
          <w:rFonts w:ascii="Times New Roman" w:hAnsi="Times New Roman" w:cs="Times New Roman"/>
          <w:b/>
          <w:bCs/>
          <w:sz w:val="24"/>
          <w:szCs w:val="24"/>
          <w:u w:val="single"/>
          <w:lang w:val="es-AR"/>
        </w:rPr>
      </w:pPr>
      <w:r w:rsidRPr="00D118BC">
        <w:rPr>
          <w:rFonts w:ascii="Times New Roman" w:hAnsi="Times New Roman" w:cs="Times New Roman"/>
          <w:b/>
          <w:bCs/>
          <w:sz w:val="24"/>
          <w:szCs w:val="24"/>
          <w:u w:val="single"/>
          <w:lang w:val="es-AR"/>
        </w:rPr>
        <w:t>Nuestra Teoría Piramidal de la Responsabilidad del Constructor ©</w:t>
      </w:r>
    </w:p>
    <w:p w:rsidR="00697078" w:rsidRPr="008A6497" w:rsidRDefault="00022E57" w:rsidP="00466F22">
      <w:pPr>
        <w:widowControl w:val="0"/>
        <w:autoSpaceDE w:val="0"/>
        <w:autoSpaceDN w:val="0"/>
        <w:adjustRightInd w:val="0"/>
        <w:spacing w:after="0" w:line="360" w:lineRule="auto"/>
        <w:jc w:val="both"/>
        <w:rPr>
          <w:rFonts w:ascii="Times New Roman" w:hAnsi="Times New Roman" w:cs="Times New Roman"/>
          <w:bCs/>
          <w:sz w:val="24"/>
          <w:szCs w:val="24"/>
          <w:lang w:val="es-AR"/>
        </w:rPr>
      </w:pPr>
      <w:r>
        <w:rPr>
          <w:rFonts w:ascii="Times New Roman" w:hAnsi="Times New Roman" w:cs="Times New Roman"/>
          <w:bCs/>
          <w:sz w:val="24"/>
          <w:szCs w:val="24"/>
          <w:lang w:val="es-AR"/>
        </w:rPr>
        <w:t>N</w:t>
      </w:r>
      <w:r w:rsidR="00697078">
        <w:rPr>
          <w:rFonts w:ascii="Times New Roman" w:hAnsi="Times New Roman" w:cs="Times New Roman"/>
          <w:bCs/>
          <w:sz w:val="24"/>
          <w:szCs w:val="24"/>
          <w:lang w:val="es-AR"/>
        </w:rPr>
        <w:t xml:space="preserve">uestra Teoría Piramidal encaja perfectamente </w:t>
      </w:r>
      <w:r w:rsidR="00697078" w:rsidRPr="008A6497">
        <w:rPr>
          <w:rFonts w:ascii="Times New Roman" w:hAnsi="Times New Roman" w:cs="Times New Roman"/>
          <w:bCs/>
          <w:sz w:val="24"/>
          <w:szCs w:val="24"/>
          <w:lang w:val="es-AR"/>
        </w:rPr>
        <w:t xml:space="preserve">en los presupuestos que ya tuvo en cuenta el codificador hace </w:t>
      </w:r>
      <w:r>
        <w:rPr>
          <w:rFonts w:ascii="Times New Roman" w:hAnsi="Times New Roman" w:cs="Times New Roman"/>
          <w:bCs/>
          <w:sz w:val="24"/>
          <w:szCs w:val="24"/>
          <w:lang w:val="es-AR"/>
        </w:rPr>
        <w:t>más de</w:t>
      </w:r>
      <w:r w:rsidR="00697078" w:rsidRPr="008A6497">
        <w:rPr>
          <w:rFonts w:ascii="Times New Roman" w:hAnsi="Times New Roman" w:cs="Times New Roman"/>
          <w:bCs/>
          <w:sz w:val="24"/>
          <w:szCs w:val="24"/>
          <w:lang w:val="es-AR"/>
        </w:rPr>
        <w:t xml:space="preserve"> 150 a</w:t>
      </w:r>
      <w:r w:rsidR="00697078">
        <w:rPr>
          <w:rFonts w:ascii="Times New Roman" w:hAnsi="Times New Roman" w:cs="Times New Roman"/>
          <w:bCs/>
          <w:sz w:val="24"/>
          <w:szCs w:val="24"/>
          <w:lang w:val="es-AR"/>
        </w:rPr>
        <w:t xml:space="preserve">ños. Es que el Derecho siempre </w:t>
      </w:r>
      <w:r w:rsidR="00697078" w:rsidRPr="008A6497">
        <w:rPr>
          <w:rFonts w:ascii="Times New Roman" w:hAnsi="Times New Roman" w:cs="Times New Roman"/>
          <w:bCs/>
          <w:sz w:val="24"/>
          <w:szCs w:val="24"/>
          <w:lang w:val="es-AR"/>
        </w:rPr>
        <w:t xml:space="preserve">ha debido ser y seguirá siendo el arte del sentido común. El código de la equidad. La clave de la racionalidad en las relaciones humanas. Y si nuestra Teoría Piramidal intenta leer la realidad del constructor y de las obras en esos códigos y en esas claves, es obvio que </w:t>
      </w:r>
      <w:r w:rsidR="00697078" w:rsidRPr="008A6497">
        <w:rPr>
          <w:rFonts w:ascii="Times New Roman" w:hAnsi="Times New Roman" w:cs="Times New Roman"/>
          <w:bCs/>
          <w:sz w:val="24"/>
          <w:szCs w:val="24"/>
          <w:lang w:val="es-AR"/>
        </w:rPr>
        <w:lastRenderedPageBreak/>
        <w:t xml:space="preserve">arribaremos a las mismas conclusiones: </w:t>
      </w:r>
    </w:p>
    <w:p w:rsidR="00697078" w:rsidRPr="008A6497" w:rsidRDefault="00697078" w:rsidP="00466F22">
      <w:pPr>
        <w:widowControl w:val="0"/>
        <w:autoSpaceDE w:val="0"/>
        <w:autoSpaceDN w:val="0"/>
        <w:adjustRightInd w:val="0"/>
        <w:spacing w:after="0" w:line="360" w:lineRule="auto"/>
        <w:jc w:val="both"/>
        <w:rPr>
          <w:rFonts w:ascii="Times New Roman" w:hAnsi="Times New Roman" w:cs="Times New Roman"/>
          <w:bCs/>
          <w:iCs/>
          <w:sz w:val="24"/>
          <w:szCs w:val="24"/>
          <w:lang w:val="es-AR"/>
        </w:rPr>
      </w:pPr>
      <w:r w:rsidRPr="008A6497">
        <w:rPr>
          <w:rFonts w:ascii="Times New Roman" w:hAnsi="Times New Roman" w:cs="Times New Roman"/>
          <w:bCs/>
          <w:iCs/>
          <w:sz w:val="24"/>
          <w:szCs w:val="24"/>
          <w:lang w:val="es-AR"/>
        </w:rPr>
        <w:t xml:space="preserve">Toda responsabilidad está en relación directa con las circunstancias de las cosas, de las personas y de hechos y actividades que se originen; </w:t>
      </w:r>
    </w:p>
    <w:p w:rsidR="00697078" w:rsidRDefault="00697078" w:rsidP="00466F22">
      <w:pPr>
        <w:widowControl w:val="0"/>
        <w:autoSpaceDE w:val="0"/>
        <w:autoSpaceDN w:val="0"/>
        <w:adjustRightInd w:val="0"/>
        <w:spacing w:after="0" w:line="360" w:lineRule="auto"/>
        <w:jc w:val="both"/>
        <w:rPr>
          <w:rFonts w:ascii="Times New Roman" w:hAnsi="Times New Roman" w:cs="Times New Roman"/>
          <w:sz w:val="24"/>
          <w:szCs w:val="24"/>
          <w:lang w:val="es-AR"/>
        </w:rPr>
      </w:pPr>
      <w:r w:rsidRPr="008A6497">
        <w:rPr>
          <w:rFonts w:ascii="Times New Roman" w:hAnsi="Times New Roman" w:cs="Times New Roman"/>
          <w:bCs/>
          <w:iCs/>
          <w:sz w:val="24"/>
          <w:szCs w:val="24"/>
          <w:lang w:val="es-AR"/>
        </w:rPr>
        <w:t>No puede enunciarse y aplicarse un régimen de responsabilidad contra el constructor que no tenga en cuenta la realidad de la obra y los comportamientos de las personas</w:t>
      </w:r>
      <w:r w:rsidRPr="008A6497">
        <w:rPr>
          <w:rFonts w:ascii="Times New Roman" w:hAnsi="Times New Roman" w:cs="Times New Roman"/>
          <w:sz w:val="24"/>
          <w:szCs w:val="24"/>
          <w:lang w:val="es-AR"/>
        </w:rPr>
        <w:t>. Pero no solamente el comportamiento de los profesionales y constructores. También</w:t>
      </w:r>
      <w:r w:rsidRPr="002850B1">
        <w:rPr>
          <w:rFonts w:ascii="Times New Roman" w:hAnsi="Times New Roman" w:cs="Times New Roman"/>
          <w:sz w:val="24"/>
          <w:szCs w:val="24"/>
          <w:lang w:val="es-AR"/>
        </w:rPr>
        <w:t xml:space="preserve"> los comportamientos del comitente y de los otros actores de la construcción; </w:t>
      </w:r>
      <w:r>
        <w:rPr>
          <w:rFonts w:ascii="Times New Roman" w:hAnsi="Times New Roman" w:cs="Times New Roman"/>
          <w:sz w:val="24"/>
          <w:szCs w:val="24"/>
          <w:lang w:val="es-AR"/>
        </w:rPr>
        <w:t>p</w:t>
      </w:r>
      <w:r>
        <w:rPr>
          <w:rFonts w:ascii="Times New Roman" w:hAnsi="Times New Roman" w:cs="Times New Roman"/>
          <w:bCs/>
          <w:iCs/>
          <w:sz w:val="24"/>
          <w:szCs w:val="24"/>
          <w:lang w:val="es-AR"/>
        </w:rPr>
        <w:t xml:space="preserve">ara </w:t>
      </w:r>
      <w:r w:rsidRPr="008A6497">
        <w:rPr>
          <w:rFonts w:ascii="Times New Roman" w:hAnsi="Times New Roman" w:cs="Times New Roman"/>
          <w:bCs/>
          <w:iCs/>
          <w:sz w:val="24"/>
          <w:szCs w:val="24"/>
          <w:lang w:val="es-AR"/>
        </w:rPr>
        <w:t>medir y verificar la responsabilidad por la garantía decenal de la obra, habrá que ver en qué condiciones el propietario está utilizando y manteniendo la obra.</w:t>
      </w:r>
      <w:r w:rsidRPr="008A6497">
        <w:rPr>
          <w:rFonts w:ascii="Times New Roman" w:hAnsi="Times New Roman" w:cs="Times New Roman"/>
          <w:sz w:val="24"/>
          <w:szCs w:val="24"/>
          <w:lang w:val="es-AR"/>
        </w:rPr>
        <w:t xml:space="preserve"> </w:t>
      </w:r>
      <w:r w:rsidRPr="002850B1">
        <w:rPr>
          <w:rFonts w:ascii="Times New Roman" w:hAnsi="Times New Roman" w:cs="Times New Roman"/>
          <w:sz w:val="24"/>
          <w:szCs w:val="24"/>
          <w:lang w:val="es-AR"/>
        </w:rPr>
        <w:t xml:space="preserve">Porque si la obra no se cuida y no se conserva y no se la usa rectamente, no podrá luego reclamarse al constructor por las fallas, vicios o defectos que pudieran aparecer en el lapso de los diez años de garantía.  </w:t>
      </w:r>
    </w:p>
    <w:p w:rsidR="00697078" w:rsidRPr="002850B1" w:rsidRDefault="00697078" w:rsidP="00466F22">
      <w:pPr>
        <w:widowControl w:val="0"/>
        <w:autoSpaceDE w:val="0"/>
        <w:autoSpaceDN w:val="0"/>
        <w:adjustRightInd w:val="0"/>
        <w:spacing w:after="0" w:line="360" w:lineRule="auto"/>
        <w:jc w:val="both"/>
        <w:rPr>
          <w:rFonts w:ascii="Times New Roman" w:hAnsi="Times New Roman" w:cs="Times New Roman"/>
          <w:bCs/>
          <w:sz w:val="24"/>
          <w:szCs w:val="24"/>
          <w:lang w:val="es-AR"/>
        </w:rPr>
      </w:pPr>
    </w:p>
    <w:p w:rsidR="00697078" w:rsidRDefault="00697078" w:rsidP="00697078">
      <w:pPr>
        <w:widowControl w:val="0"/>
        <w:autoSpaceDE w:val="0"/>
        <w:autoSpaceDN w:val="0"/>
        <w:adjustRightInd w:val="0"/>
        <w:spacing w:after="0" w:line="36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 xml:space="preserve">Gerardo </w:t>
      </w:r>
      <w:proofErr w:type="spellStart"/>
      <w:r>
        <w:rPr>
          <w:rFonts w:ascii="Times New Roman" w:hAnsi="Times New Roman" w:cs="Times New Roman"/>
          <w:bCs/>
          <w:sz w:val="24"/>
          <w:szCs w:val="24"/>
          <w:lang w:val="es-AR"/>
        </w:rPr>
        <w:t>Rondina</w:t>
      </w:r>
      <w:proofErr w:type="spellEnd"/>
    </w:p>
    <w:p w:rsidR="00697078" w:rsidRDefault="00697078" w:rsidP="00697078">
      <w:pPr>
        <w:widowControl w:val="0"/>
        <w:autoSpaceDE w:val="0"/>
        <w:autoSpaceDN w:val="0"/>
        <w:adjustRightInd w:val="0"/>
        <w:spacing w:after="0" w:line="36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Profesor de Arquitectura y Urbanismo Legal</w:t>
      </w:r>
    </w:p>
    <w:p w:rsidR="00697078" w:rsidRPr="002850B1" w:rsidRDefault="00697078" w:rsidP="00697078">
      <w:pPr>
        <w:widowControl w:val="0"/>
        <w:autoSpaceDE w:val="0"/>
        <w:autoSpaceDN w:val="0"/>
        <w:adjustRightInd w:val="0"/>
        <w:spacing w:after="0" w:line="360" w:lineRule="auto"/>
        <w:jc w:val="center"/>
        <w:rPr>
          <w:rFonts w:ascii="Times New Roman" w:hAnsi="Times New Roman" w:cs="Times New Roman"/>
          <w:bCs/>
          <w:sz w:val="24"/>
          <w:szCs w:val="24"/>
          <w:lang w:val="es-AR"/>
        </w:rPr>
      </w:pPr>
      <w:r>
        <w:rPr>
          <w:rFonts w:ascii="Times New Roman" w:hAnsi="Times New Roman" w:cs="Times New Roman"/>
          <w:bCs/>
          <w:sz w:val="24"/>
          <w:szCs w:val="24"/>
          <w:lang w:val="es-AR"/>
        </w:rPr>
        <w:t>Universidad Católica de Santa Fe</w:t>
      </w:r>
    </w:p>
    <w:p w:rsidR="00697078" w:rsidRDefault="00697078" w:rsidP="00697078"/>
    <w:p w:rsidR="00697078" w:rsidRDefault="00697078" w:rsidP="00697078"/>
    <w:p w:rsidR="00B46135" w:rsidRDefault="005909E0"/>
    <w:sectPr w:rsidR="00B46135" w:rsidSect="001D53FD">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09E0" w:rsidRDefault="005909E0" w:rsidP="004F2BC1">
      <w:pPr>
        <w:spacing w:after="0" w:line="240" w:lineRule="auto"/>
      </w:pPr>
      <w:r>
        <w:separator/>
      </w:r>
    </w:p>
  </w:endnote>
  <w:endnote w:type="continuationSeparator" w:id="0">
    <w:p w:rsidR="005909E0" w:rsidRDefault="005909E0" w:rsidP="004F2B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09E0" w:rsidRDefault="005909E0" w:rsidP="004F2BC1">
      <w:pPr>
        <w:spacing w:after="0" w:line="240" w:lineRule="auto"/>
      </w:pPr>
      <w:r>
        <w:separator/>
      </w:r>
    </w:p>
  </w:footnote>
  <w:footnote w:type="continuationSeparator" w:id="0">
    <w:p w:rsidR="005909E0" w:rsidRDefault="005909E0" w:rsidP="004F2BC1">
      <w:pPr>
        <w:spacing w:after="0" w:line="240" w:lineRule="auto"/>
      </w:pPr>
      <w:r>
        <w:continuationSeparator/>
      </w:r>
    </w:p>
  </w:footnote>
  <w:footnote w:id="1">
    <w:p w:rsidR="004F2BC1" w:rsidRPr="004F2BC1" w:rsidRDefault="004F2BC1">
      <w:pPr>
        <w:pStyle w:val="Textonotapie"/>
        <w:rPr>
          <w:rFonts w:ascii="Times New Roman" w:hAnsi="Times New Roman"/>
        </w:rPr>
      </w:pPr>
      <w:r w:rsidRPr="004F2BC1">
        <w:rPr>
          <w:rStyle w:val="Refdenotaalpie"/>
          <w:rFonts w:ascii="Times New Roman" w:hAnsi="Times New Roman"/>
        </w:rPr>
        <w:footnoteRef/>
      </w:r>
      <w:r w:rsidRPr="004F2BC1">
        <w:rPr>
          <w:rFonts w:ascii="Times New Roman" w:hAnsi="Times New Roman"/>
        </w:rPr>
        <w:t xml:space="preserve"> </w:t>
      </w:r>
      <w:proofErr w:type="spellStart"/>
      <w:r w:rsidRPr="004F2BC1">
        <w:rPr>
          <w:rFonts w:ascii="Times New Roman" w:hAnsi="Times New Roman"/>
        </w:rPr>
        <w:t>Rondina</w:t>
      </w:r>
      <w:proofErr w:type="spellEnd"/>
      <w:r w:rsidRPr="004F2BC1">
        <w:rPr>
          <w:rFonts w:ascii="Times New Roman" w:hAnsi="Times New Roman"/>
        </w:rPr>
        <w:t xml:space="preserve">, Homero y </w:t>
      </w:r>
      <w:proofErr w:type="spellStart"/>
      <w:r w:rsidRPr="004F2BC1">
        <w:rPr>
          <w:rFonts w:ascii="Times New Roman" w:hAnsi="Times New Roman"/>
        </w:rPr>
        <w:t>Rondina</w:t>
      </w:r>
      <w:proofErr w:type="spellEnd"/>
      <w:r w:rsidRPr="004F2BC1">
        <w:rPr>
          <w:rFonts w:ascii="Times New Roman" w:hAnsi="Times New Roman"/>
        </w:rPr>
        <w:t>, Gerardo: “Daños en la Construcción”</w:t>
      </w:r>
      <w:r w:rsidR="00E6026A">
        <w:rPr>
          <w:rFonts w:ascii="Times New Roman" w:hAnsi="Times New Roman"/>
        </w:rPr>
        <w:t xml:space="preserve"> </w:t>
      </w:r>
      <w:proofErr w:type="spellStart"/>
      <w:r w:rsidR="00E6026A">
        <w:rPr>
          <w:rFonts w:ascii="Times New Roman" w:hAnsi="Times New Roman"/>
        </w:rPr>
        <w:t>Rubinzal</w:t>
      </w:r>
      <w:proofErr w:type="spellEnd"/>
      <w:r w:rsidR="00E6026A">
        <w:rPr>
          <w:rFonts w:ascii="Times New Roman" w:hAnsi="Times New Roman"/>
        </w:rPr>
        <w:t xml:space="preserve"> </w:t>
      </w:r>
      <w:proofErr w:type="spellStart"/>
      <w:r w:rsidR="00E6026A">
        <w:rPr>
          <w:rFonts w:ascii="Times New Roman" w:hAnsi="Times New Roman"/>
        </w:rPr>
        <w:t>Culz</w:t>
      </w:r>
      <w:r w:rsidRPr="004F2BC1">
        <w:rPr>
          <w:rFonts w:ascii="Times New Roman" w:hAnsi="Times New Roman"/>
        </w:rPr>
        <w:t>oni</w:t>
      </w:r>
      <w:proofErr w:type="spellEnd"/>
      <w:r w:rsidRPr="004F2BC1">
        <w:rPr>
          <w:rFonts w:ascii="Times New Roman" w:hAnsi="Times New Roman"/>
        </w:rPr>
        <w:t xml:space="preserve">, Santa Fe, 2008; pág. </w:t>
      </w:r>
      <w:r w:rsidR="00E6026A">
        <w:rPr>
          <w:rFonts w:ascii="Times New Roman" w:hAnsi="Times New Roman"/>
        </w:rPr>
        <w:t xml:space="preserve">810 ss.; y </w:t>
      </w:r>
      <w:proofErr w:type="spellStart"/>
      <w:r w:rsidR="00E6026A">
        <w:rPr>
          <w:rFonts w:ascii="Times New Roman" w:hAnsi="Times New Roman"/>
        </w:rPr>
        <w:t>Rondina</w:t>
      </w:r>
      <w:proofErr w:type="spellEnd"/>
      <w:r w:rsidR="00E6026A">
        <w:rPr>
          <w:rFonts w:ascii="Times New Roman" w:hAnsi="Times New Roman"/>
        </w:rPr>
        <w:t xml:space="preserve">, Homero y </w:t>
      </w:r>
      <w:proofErr w:type="spellStart"/>
      <w:r w:rsidR="00E6026A">
        <w:rPr>
          <w:rFonts w:ascii="Times New Roman" w:hAnsi="Times New Roman"/>
        </w:rPr>
        <w:t>Rondina</w:t>
      </w:r>
      <w:proofErr w:type="spellEnd"/>
      <w:r w:rsidR="00E6026A">
        <w:rPr>
          <w:rFonts w:ascii="Times New Roman" w:hAnsi="Times New Roman"/>
        </w:rPr>
        <w:t xml:space="preserve">, Gerardo: “Tratado de Arquitectura Legal y Derecho Urbano”, </w:t>
      </w:r>
      <w:proofErr w:type="spellStart"/>
      <w:r w:rsidR="00E6026A">
        <w:rPr>
          <w:rFonts w:ascii="Times New Roman" w:hAnsi="Times New Roman"/>
        </w:rPr>
        <w:t>UNREditora</w:t>
      </w:r>
      <w:proofErr w:type="spellEnd"/>
      <w:r w:rsidR="00E6026A">
        <w:rPr>
          <w:rFonts w:ascii="Times New Roman" w:hAnsi="Times New Roman"/>
        </w:rPr>
        <w:t xml:space="preserve">, Rosario, 2011, pág. 331 </w:t>
      </w:r>
      <w:proofErr w:type="spellStart"/>
      <w:r w:rsidR="00E6026A">
        <w:rPr>
          <w:rFonts w:ascii="Times New Roman" w:hAnsi="Times New Roman"/>
        </w:rPr>
        <w:t>ss</w:t>
      </w:r>
      <w:proofErr w:type="spellEnd"/>
    </w:p>
  </w:footnote>
  <w:footnote w:id="2">
    <w:p w:rsidR="00022E57" w:rsidRPr="00022E57" w:rsidRDefault="00022E57" w:rsidP="00022E57">
      <w:pPr>
        <w:widowControl w:val="0"/>
        <w:autoSpaceDE w:val="0"/>
        <w:autoSpaceDN w:val="0"/>
        <w:adjustRightInd w:val="0"/>
        <w:spacing w:after="0" w:line="240" w:lineRule="auto"/>
        <w:jc w:val="both"/>
        <w:rPr>
          <w:rFonts w:ascii="Times New Roman" w:hAnsi="Times New Roman" w:cs="Times New Roman"/>
          <w:sz w:val="20"/>
          <w:szCs w:val="20"/>
          <w:lang w:val="es-AR"/>
        </w:rPr>
      </w:pPr>
      <w:r>
        <w:rPr>
          <w:rStyle w:val="Refdenotaalpie"/>
        </w:rPr>
        <w:footnoteRef/>
      </w:r>
      <w:r>
        <w:t xml:space="preserve"> </w:t>
      </w:r>
      <w:r w:rsidRPr="00022E57">
        <w:rPr>
          <w:rFonts w:ascii="Times New Roman" w:hAnsi="Times New Roman" w:cs="Times New Roman"/>
          <w:sz w:val="20"/>
          <w:szCs w:val="20"/>
          <w:lang w:val="es-AR"/>
        </w:rPr>
        <w:t>Como dice el Código son vicios redhibitorios los defectos ocultos de la cosa, cuyo dominio, uso o goce se trasmitió por título oneroso, existentes al tiempo de la adquisición, que la hagan impropia para su destino, si de tal modo disminuyen el uso de ella que de haberlos conocido el adquirente, no la habría adquirido o habría dado menos por ella, según el viejo texto del artículo 2164 del Código Civil y el nuevo del Artículo 1051 inciso b) del unificado Código Civil y Comercial</w:t>
      </w:r>
      <w:r w:rsidRPr="00022E57">
        <w:rPr>
          <w:rFonts w:ascii="Times New Roman" w:hAnsi="Times New Roman" w:cs="Times New Roman"/>
          <w:i/>
          <w:sz w:val="20"/>
          <w:szCs w:val="20"/>
          <w:lang w:val="es-AR"/>
        </w:rPr>
        <w:t>: “…los defectos que hacen a la cosa impropia para su destino por razones estructurales o funcionales o disminuyen su utilidad a tal extremo que, de haberlos conocido, el adquirente no la habría adquirido o su contraprestación hubiese sido significativamente menor”</w:t>
      </w:r>
      <w:r w:rsidRPr="00022E57">
        <w:rPr>
          <w:rFonts w:ascii="Times New Roman" w:hAnsi="Times New Roman" w:cs="Times New Roman"/>
          <w:sz w:val="20"/>
          <w:szCs w:val="20"/>
          <w:lang w:val="es-AR"/>
        </w:rPr>
        <w:t xml:space="preserve"> </w:t>
      </w:r>
    </w:p>
    <w:p w:rsidR="00022E57" w:rsidRDefault="00022E57">
      <w:pPr>
        <w:pStyle w:val="Textonotapie"/>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8C6E8B"/>
    <w:multiLevelType w:val="singleLevel"/>
    <w:tmpl w:val="ED5A2702"/>
    <w:lvl w:ilvl="0">
      <w:start w:val="3"/>
      <w:numFmt w:val="decimal"/>
      <w:lvlText w:val="%1."/>
      <w:legacy w:legacy="1" w:legacySpace="0" w:legacyIndent="360"/>
      <w:lvlJc w:val="left"/>
      <w:rPr>
        <w:rFonts w:ascii="Times New Roman" w:hAnsi="Times New Roman" w:cs="Times New Roman" w:hint="default"/>
      </w:rPr>
    </w:lvl>
  </w:abstractNum>
  <w:abstractNum w:abstractNumId="1">
    <w:nsid w:val="3DA767BD"/>
    <w:multiLevelType w:val="singleLevel"/>
    <w:tmpl w:val="FD1265C0"/>
    <w:lvl w:ilvl="0">
      <w:start w:val="1"/>
      <w:numFmt w:val="lowerLetter"/>
      <w:lvlText w:val="%1)"/>
      <w:legacy w:legacy="1" w:legacySpace="0" w:legacyIndent="360"/>
      <w:lvlJc w:val="left"/>
      <w:rPr>
        <w:rFonts w:ascii="Times New Roman" w:hAnsi="Times New Roman" w:cs="Times New Roman" w:hint="default"/>
      </w:rPr>
    </w:lvl>
  </w:abstractNum>
  <w:abstractNum w:abstractNumId="2">
    <w:nsid w:val="537E43F6"/>
    <w:multiLevelType w:val="singleLevel"/>
    <w:tmpl w:val="ED5A2702"/>
    <w:lvl w:ilvl="0">
      <w:start w:val="1"/>
      <w:numFmt w:val="decimal"/>
      <w:lvlText w:val="%1."/>
      <w:legacy w:legacy="1" w:legacySpace="0" w:legacyIndent="360"/>
      <w:lvlJc w:val="left"/>
      <w:rPr>
        <w:rFonts w:ascii="Times New Roman" w:hAnsi="Times New Roman" w:cs="Times New Roman" w:hint="default"/>
      </w:rPr>
    </w:lvl>
  </w:abstractNum>
  <w:abstractNum w:abstractNumId="3">
    <w:nsid w:val="71F52681"/>
    <w:multiLevelType w:val="singleLevel"/>
    <w:tmpl w:val="FD1265C0"/>
    <w:lvl w:ilvl="0">
      <w:start w:val="1"/>
      <w:numFmt w:val="lowerLetter"/>
      <w:lvlText w:val="%1)"/>
      <w:legacy w:legacy="1" w:legacySpace="0" w:legacyIndent="360"/>
      <w:lvlJc w:val="left"/>
      <w:rPr>
        <w:rFonts w:ascii="Times New Roman" w:hAnsi="Times New Roman" w:cs="Times New Roman" w:hint="default"/>
      </w:rPr>
    </w:lvl>
  </w:abstractNum>
  <w:abstractNum w:abstractNumId="4">
    <w:nsid w:val="7A0E4EA2"/>
    <w:multiLevelType w:val="singleLevel"/>
    <w:tmpl w:val="FD1265C0"/>
    <w:lvl w:ilvl="0">
      <w:start w:val="1"/>
      <w:numFmt w:val="lowerLetter"/>
      <w:lvlText w:val="%1)"/>
      <w:legacy w:legacy="1" w:legacySpace="0" w:legacyIndent="360"/>
      <w:lvlJc w:val="left"/>
      <w:rPr>
        <w:rFonts w:ascii="Times New Roman" w:hAnsi="Times New Roman" w:cs="Times New Roman" w:hint="default"/>
      </w:rPr>
    </w:lvl>
  </w:abstractNum>
  <w:num w:numId="1">
    <w:abstractNumId w:val="1"/>
    <w:lvlOverride w:ilvl="0">
      <w:lvl w:ilvl="0">
        <w:start w:val="2"/>
        <w:numFmt w:val="lowerLetter"/>
        <w:lvlText w:val="%1)"/>
        <w:legacy w:legacy="1" w:legacySpace="0" w:legacyIndent="360"/>
        <w:lvlJc w:val="left"/>
        <w:rPr>
          <w:rFonts w:ascii="Times New Roman" w:hAnsi="Times New Roman" w:cs="Times New Roman" w:hint="default"/>
        </w:rPr>
      </w:lvl>
    </w:lvlOverride>
  </w:num>
  <w:num w:numId="2">
    <w:abstractNumId w:val="3"/>
    <w:lvlOverride w:ilvl="0">
      <w:lvl w:ilvl="0">
        <w:start w:val="2"/>
        <w:numFmt w:val="lowerLetter"/>
        <w:lvlText w:val="%1)"/>
        <w:legacy w:legacy="1" w:legacySpace="0" w:legacyIndent="360"/>
        <w:lvlJc w:val="left"/>
        <w:rPr>
          <w:rFonts w:ascii="Times New Roman" w:hAnsi="Times New Roman" w:cs="Times New Roman" w:hint="default"/>
        </w:rPr>
      </w:lvl>
    </w:lvlOverride>
  </w:num>
  <w:num w:numId="3">
    <w:abstractNumId w:val="3"/>
    <w:lvlOverride w:ilvl="0">
      <w:lvl w:ilvl="0">
        <w:start w:val="3"/>
        <w:numFmt w:val="lowerLetter"/>
        <w:lvlText w:val="%1)"/>
        <w:legacy w:legacy="1" w:legacySpace="0" w:legacyIndent="360"/>
        <w:lvlJc w:val="left"/>
        <w:rPr>
          <w:rFonts w:ascii="Times New Roman" w:hAnsi="Times New Roman" w:cs="Times New Roman" w:hint="default"/>
        </w:rPr>
      </w:lvl>
    </w:lvlOverride>
  </w:num>
  <w:num w:numId="4">
    <w:abstractNumId w:val="2"/>
  </w:num>
  <w:num w:numId="5">
    <w:abstractNumId w:val="0"/>
  </w:num>
  <w:num w:numId="6">
    <w:abstractNumId w:val="4"/>
  </w:num>
  <w:num w:numId="7">
    <w:abstractNumId w:val="4"/>
    <w:lvlOverride w:ilvl="0">
      <w:lvl w:ilvl="0">
        <w:start w:val="2"/>
        <w:numFmt w:val="lowerLetter"/>
        <w:lvlText w:val="%1)"/>
        <w:legacy w:legacy="1" w:legacySpace="0" w:legacyIndent="360"/>
        <w:lvlJc w:val="left"/>
        <w:rPr>
          <w:rFonts w:ascii="Times New Roman" w:hAnsi="Times New Roman" w:cs="Times New Roman" w:hint="default"/>
        </w:rPr>
      </w:lvl>
    </w:lvlOverride>
  </w:num>
  <w:num w:numId="8">
    <w:abstractNumId w:val="4"/>
    <w:lvlOverride w:ilvl="0">
      <w:lvl w:ilvl="0">
        <w:start w:val="3"/>
        <w:numFmt w:val="lowerLetter"/>
        <w:lvlText w:val="%1)"/>
        <w:legacy w:legacy="1" w:legacySpace="0" w:legacyIndent="360"/>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697078"/>
    <w:rsid w:val="00022E57"/>
    <w:rsid w:val="00034B6E"/>
    <w:rsid w:val="001D53FD"/>
    <w:rsid w:val="00377917"/>
    <w:rsid w:val="0040452F"/>
    <w:rsid w:val="00466F22"/>
    <w:rsid w:val="004A468E"/>
    <w:rsid w:val="004F2BC1"/>
    <w:rsid w:val="00561EF3"/>
    <w:rsid w:val="005909E0"/>
    <w:rsid w:val="00626CC3"/>
    <w:rsid w:val="00697078"/>
    <w:rsid w:val="0071699A"/>
    <w:rsid w:val="007D073A"/>
    <w:rsid w:val="0085435C"/>
    <w:rsid w:val="0088065F"/>
    <w:rsid w:val="009E1AE1"/>
    <w:rsid w:val="00AB72E1"/>
    <w:rsid w:val="00AF5B57"/>
    <w:rsid w:val="00B54929"/>
    <w:rsid w:val="00C90267"/>
    <w:rsid w:val="00CA4F96"/>
    <w:rsid w:val="00CF5F3A"/>
    <w:rsid w:val="00D118BC"/>
    <w:rsid w:val="00D65810"/>
    <w:rsid w:val="00E6026A"/>
    <w:rsid w:val="00E6554F"/>
    <w:rsid w:val="00EC7B50"/>
    <w:rsid w:val="00F068C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078"/>
    <w:rPr>
      <w:rFonts w:eastAsiaTheme="minorEastAsia"/>
      <w:lang w:eastAsia="es-ES"/>
    </w:rPr>
  </w:style>
  <w:style w:type="paragraph" w:styleId="Ttulo1">
    <w:name w:val="heading 1"/>
    <w:basedOn w:val="Normal"/>
    <w:next w:val="Normal"/>
    <w:link w:val="Ttulo1Car"/>
    <w:uiPriority w:val="9"/>
    <w:qFormat/>
    <w:rsid w:val="00697078"/>
    <w:pPr>
      <w:keepNext/>
      <w:widowControl w:val="0"/>
      <w:autoSpaceDE w:val="0"/>
      <w:autoSpaceDN w:val="0"/>
      <w:adjustRightInd w:val="0"/>
      <w:spacing w:after="0" w:line="240" w:lineRule="auto"/>
      <w:jc w:val="both"/>
      <w:outlineLvl w:val="0"/>
    </w:pPr>
    <w:rPr>
      <w:rFonts w:ascii="Times New Roman" w:hAnsi="Times New Roman" w:cs="Times New Roman"/>
      <w:b/>
      <w:bCs/>
      <w:sz w:val="24"/>
      <w:szCs w:val="20"/>
      <w:lang w:val="es-AR"/>
    </w:rPr>
  </w:style>
  <w:style w:type="paragraph" w:styleId="Ttulo2">
    <w:name w:val="heading 2"/>
    <w:basedOn w:val="Normal"/>
    <w:next w:val="Normal"/>
    <w:link w:val="Ttulo2Car"/>
    <w:uiPriority w:val="9"/>
    <w:unhideWhenUsed/>
    <w:qFormat/>
    <w:rsid w:val="00697078"/>
    <w:pPr>
      <w:keepNext/>
      <w:keepLines/>
      <w:widowControl w:val="0"/>
      <w:autoSpaceDE w:val="0"/>
      <w:autoSpaceDN w:val="0"/>
      <w:adjustRightInd w:val="0"/>
      <w:spacing w:before="200" w:after="0" w:line="360" w:lineRule="auto"/>
      <w:jc w:val="both"/>
      <w:outlineLvl w:val="1"/>
    </w:pPr>
    <w:rPr>
      <w:rFonts w:asciiTheme="majorHAnsi" w:eastAsiaTheme="majorEastAsia" w:hAnsiTheme="majorHAnsi" w:cstheme="majorBidi"/>
      <w:b/>
      <w:bCs/>
      <w:color w:val="4F81BD" w:themeColor="accent1"/>
      <w:sz w:val="26"/>
      <w:szCs w:val="26"/>
      <w:lang w:val="es-AR"/>
    </w:rPr>
  </w:style>
  <w:style w:type="paragraph" w:styleId="Ttulo3">
    <w:name w:val="heading 3"/>
    <w:basedOn w:val="Normal"/>
    <w:next w:val="Normal"/>
    <w:link w:val="Ttulo3Car"/>
    <w:uiPriority w:val="9"/>
    <w:unhideWhenUsed/>
    <w:qFormat/>
    <w:rsid w:val="00697078"/>
    <w:pPr>
      <w:keepNext/>
      <w:keepLines/>
      <w:widowControl w:val="0"/>
      <w:autoSpaceDE w:val="0"/>
      <w:autoSpaceDN w:val="0"/>
      <w:adjustRightInd w:val="0"/>
      <w:spacing w:before="200" w:after="0" w:line="360" w:lineRule="auto"/>
      <w:jc w:val="both"/>
      <w:outlineLvl w:val="2"/>
    </w:pPr>
    <w:rPr>
      <w:rFonts w:asciiTheme="majorHAnsi" w:eastAsiaTheme="majorEastAsia" w:hAnsiTheme="majorHAnsi" w:cstheme="majorBidi"/>
      <w:b/>
      <w:bCs/>
      <w:color w:val="4F81BD" w:themeColor="accent1"/>
      <w:lang w:val="es-AR"/>
    </w:rPr>
  </w:style>
  <w:style w:type="paragraph" w:styleId="Ttulo4">
    <w:name w:val="heading 4"/>
    <w:basedOn w:val="Normal"/>
    <w:next w:val="Normal"/>
    <w:link w:val="Ttulo4Car"/>
    <w:uiPriority w:val="9"/>
    <w:semiHidden/>
    <w:unhideWhenUsed/>
    <w:qFormat/>
    <w:rsid w:val="0069707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7078"/>
    <w:rPr>
      <w:rFonts w:ascii="Times New Roman" w:eastAsiaTheme="minorEastAsia" w:hAnsi="Times New Roman" w:cs="Times New Roman"/>
      <w:b/>
      <w:bCs/>
      <w:sz w:val="24"/>
      <w:szCs w:val="20"/>
      <w:lang w:val="es-AR" w:eastAsia="es-ES"/>
    </w:rPr>
  </w:style>
  <w:style w:type="character" w:customStyle="1" w:styleId="Ttulo2Car">
    <w:name w:val="Título 2 Car"/>
    <w:basedOn w:val="Fuentedeprrafopredeter"/>
    <w:link w:val="Ttulo2"/>
    <w:uiPriority w:val="9"/>
    <w:rsid w:val="00697078"/>
    <w:rPr>
      <w:rFonts w:asciiTheme="majorHAnsi" w:eastAsiaTheme="majorEastAsia" w:hAnsiTheme="majorHAnsi" w:cstheme="majorBidi"/>
      <w:b/>
      <w:bCs/>
      <w:color w:val="4F81BD" w:themeColor="accent1"/>
      <w:sz w:val="26"/>
      <w:szCs w:val="26"/>
      <w:lang w:val="es-AR" w:eastAsia="es-ES"/>
    </w:rPr>
  </w:style>
  <w:style w:type="character" w:customStyle="1" w:styleId="Ttulo3Car">
    <w:name w:val="Título 3 Car"/>
    <w:basedOn w:val="Fuentedeprrafopredeter"/>
    <w:link w:val="Ttulo3"/>
    <w:uiPriority w:val="9"/>
    <w:rsid w:val="00697078"/>
    <w:rPr>
      <w:rFonts w:asciiTheme="majorHAnsi" w:eastAsiaTheme="majorEastAsia" w:hAnsiTheme="majorHAnsi" w:cstheme="majorBidi"/>
      <w:b/>
      <w:bCs/>
      <w:color w:val="4F81BD" w:themeColor="accent1"/>
      <w:lang w:val="es-AR" w:eastAsia="es-ES"/>
    </w:rPr>
  </w:style>
  <w:style w:type="character" w:customStyle="1" w:styleId="Ttulo4Car">
    <w:name w:val="Título 4 Car"/>
    <w:basedOn w:val="Fuentedeprrafopredeter"/>
    <w:link w:val="Ttulo4"/>
    <w:uiPriority w:val="9"/>
    <w:semiHidden/>
    <w:rsid w:val="00697078"/>
    <w:rPr>
      <w:rFonts w:asciiTheme="majorHAnsi" w:eastAsiaTheme="majorEastAsia" w:hAnsiTheme="majorHAnsi" w:cstheme="majorBidi"/>
      <w:b/>
      <w:bCs/>
      <w:i/>
      <w:iCs/>
      <w:color w:val="4F81BD" w:themeColor="accent1"/>
      <w:lang w:eastAsia="es-ES"/>
    </w:rPr>
  </w:style>
  <w:style w:type="paragraph" w:styleId="Textonotapie">
    <w:name w:val="footnote text"/>
    <w:basedOn w:val="Normal"/>
    <w:link w:val="TextonotapieCar"/>
    <w:rsid w:val="00697078"/>
    <w:pPr>
      <w:widowControl w:val="0"/>
      <w:autoSpaceDE w:val="0"/>
      <w:autoSpaceDN w:val="0"/>
      <w:adjustRightInd w:val="0"/>
      <w:spacing w:after="0" w:line="240" w:lineRule="auto"/>
      <w:jc w:val="both"/>
    </w:pPr>
    <w:rPr>
      <w:rFonts w:ascii="Arial" w:hAnsi="Arial" w:cs="Times New Roman"/>
      <w:bCs/>
      <w:sz w:val="20"/>
      <w:szCs w:val="24"/>
      <w:lang w:val="es-AR"/>
    </w:rPr>
  </w:style>
  <w:style w:type="character" w:customStyle="1" w:styleId="TextonotapieCar">
    <w:name w:val="Texto nota pie Car"/>
    <w:basedOn w:val="Fuentedeprrafopredeter"/>
    <w:link w:val="Textonotapie"/>
    <w:rsid w:val="00697078"/>
    <w:rPr>
      <w:rFonts w:ascii="Arial" w:eastAsiaTheme="minorEastAsia" w:hAnsi="Arial" w:cs="Times New Roman"/>
      <w:bCs/>
      <w:sz w:val="20"/>
      <w:szCs w:val="24"/>
      <w:lang w:val="es-AR" w:eastAsia="es-ES"/>
    </w:rPr>
  </w:style>
  <w:style w:type="paragraph" w:styleId="Textodeglobo">
    <w:name w:val="Balloon Text"/>
    <w:basedOn w:val="Normal"/>
    <w:link w:val="TextodegloboCar"/>
    <w:uiPriority w:val="99"/>
    <w:semiHidden/>
    <w:unhideWhenUsed/>
    <w:rsid w:val="00697078"/>
    <w:pPr>
      <w:widowControl w:val="0"/>
      <w:autoSpaceDE w:val="0"/>
      <w:autoSpaceDN w:val="0"/>
      <w:adjustRightInd w:val="0"/>
      <w:spacing w:after="0" w:line="240" w:lineRule="auto"/>
      <w:jc w:val="both"/>
    </w:pPr>
    <w:rPr>
      <w:rFonts w:ascii="Tahoma" w:hAnsi="Tahoma" w:cs="Tahoma"/>
      <w:bCs/>
      <w:sz w:val="16"/>
      <w:szCs w:val="16"/>
      <w:lang w:val="es-AR"/>
    </w:rPr>
  </w:style>
  <w:style w:type="character" w:customStyle="1" w:styleId="TextodegloboCar">
    <w:name w:val="Texto de globo Car"/>
    <w:basedOn w:val="Fuentedeprrafopredeter"/>
    <w:link w:val="Textodeglobo"/>
    <w:uiPriority w:val="99"/>
    <w:semiHidden/>
    <w:rsid w:val="00697078"/>
    <w:rPr>
      <w:rFonts w:ascii="Tahoma" w:eastAsiaTheme="minorEastAsia" w:hAnsi="Tahoma" w:cs="Tahoma"/>
      <w:bCs/>
      <w:sz w:val="16"/>
      <w:szCs w:val="16"/>
      <w:lang w:val="es-AR" w:eastAsia="es-ES"/>
    </w:rPr>
  </w:style>
  <w:style w:type="character" w:styleId="Refdenotaalpie">
    <w:name w:val="footnote reference"/>
    <w:basedOn w:val="Fuentedeprrafopredeter"/>
    <w:rsid w:val="00697078"/>
    <w:rPr>
      <w:rFonts w:cs="Times New Roman"/>
      <w:vertAlign w:val="superscript"/>
    </w:rPr>
  </w:style>
  <w:style w:type="table" w:styleId="Tablaconcuadrcula">
    <w:name w:val="Table Grid"/>
    <w:basedOn w:val="Tablanormal"/>
    <w:uiPriority w:val="59"/>
    <w:rsid w:val="006970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697078"/>
    <w:pPr>
      <w:widowControl w:val="0"/>
      <w:autoSpaceDE w:val="0"/>
      <w:autoSpaceDN w:val="0"/>
      <w:adjustRightInd w:val="0"/>
      <w:spacing w:after="0" w:line="360" w:lineRule="auto"/>
      <w:ind w:left="720"/>
      <w:contextualSpacing/>
      <w:jc w:val="both"/>
    </w:pPr>
    <w:rPr>
      <w:rFonts w:ascii="Times New Roman" w:hAnsi="Times New Roman" w:cs="Times New Roman"/>
      <w:bCs/>
      <w:lang w:val="es-AR"/>
    </w:rPr>
  </w:style>
  <w:style w:type="paragraph" w:styleId="Encabezado">
    <w:name w:val="header"/>
    <w:basedOn w:val="Normal"/>
    <w:link w:val="EncabezadoCar"/>
    <w:uiPriority w:val="99"/>
    <w:unhideWhenUsed/>
    <w:rsid w:val="00697078"/>
    <w:pPr>
      <w:widowControl w:val="0"/>
      <w:tabs>
        <w:tab w:val="center" w:pos="4252"/>
        <w:tab w:val="right" w:pos="8504"/>
      </w:tabs>
      <w:autoSpaceDE w:val="0"/>
      <w:autoSpaceDN w:val="0"/>
      <w:adjustRightInd w:val="0"/>
      <w:spacing w:after="0" w:line="240" w:lineRule="auto"/>
      <w:jc w:val="both"/>
    </w:pPr>
    <w:rPr>
      <w:rFonts w:ascii="Times New Roman" w:hAnsi="Times New Roman" w:cs="Times New Roman"/>
      <w:bCs/>
      <w:lang w:val="es-AR"/>
    </w:rPr>
  </w:style>
  <w:style w:type="character" w:customStyle="1" w:styleId="EncabezadoCar">
    <w:name w:val="Encabezado Car"/>
    <w:basedOn w:val="Fuentedeprrafopredeter"/>
    <w:link w:val="Encabezado"/>
    <w:uiPriority w:val="99"/>
    <w:rsid w:val="00697078"/>
    <w:rPr>
      <w:rFonts w:ascii="Times New Roman" w:eastAsiaTheme="minorEastAsia" w:hAnsi="Times New Roman" w:cs="Times New Roman"/>
      <w:bCs/>
      <w:lang w:val="es-AR" w:eastAsia="es-ES"/>
    </w:rPr>
  </w:style>
  <w:style w:type="paragraph" w:styleId="Textoindependiente2">
    <w:name w:val="Body Text 2"/>
    <w:basedOn w:val="Normal"/>
    <w:link w:val="Textoindependiente2Car"/>
    <w:uiPriority w:val="99"/>
    <w:semiHidden/>
    <w:rsid w:val="00697078"/>
    <w:pPr>
      <w:widowControl w:val="0"/>
      <w:autoSpaceDE w:val="0"/>
      <w:autoSpaceDN w:val="0"/>
      <w:adjustRightInd w:val="0"/>
      <w:spacing w:after="0" w:line="240" w:lineRule="auto"/>
      <w:jc w:val="both"/>
    </w:pPr>
    <w:rPr>
      <w:rFonts w:ascii="Arial" w:hAnsi="Arial" w:cs="Times New Roman"/>
      <w:bCs/>
      <w:sz w:val="24"/>
      <w:szCs w:val="20"/>
      <w:lang w:val="es-ES_tradnl"/>
    </w:rPr>
  </w:style>
  <w:style w:type="character" w:customStyle="1" w:styleId="Textoindependiente2Car">
    <w:name w:val="Texto independiente 2 Car"/>
    <w:basedOn w:val="Fuentedeprrafopredeter"/>
    <w:link w:val="Textoindependiente2"/>
    <w:uiPriority w:val="99"/>
    <w:semiHidden/>
    <w:rsid w:val="00697078"/>
    <w:rPr>
      <w:rFonts w:ascii="Arial" w:eastAsiaTheme="minorEastAsia" w:hAnsi="Arial" w:cs="Times New Roman"/>
      <w:bCs/>
      <w:sz w:val="24"/>
      <w:szCs w:val="20"/>
      <w:lang w:val="es-ES_tradnl" w:eastAsia="es-ES"/>
    </w:rPr>
  </w:style>
  <w:style w:type="paragraph" w:styleId="Piedepgina">
    <w:name w:val="footer"/>
    <w:basedOn w:val="Normal"/>
    <w:link w:val="PiedepginaCar"/>
    <w:unhideWhenUsed/>
    <w:rsid w:val="00697078"/>
    <w:pPr>
      <w:widowControl w:val="0"/>
      <w:tabs>
        <w:tab w:val="center" w:pos="4252"/>
        <w:tab w:val="right" w:pos="8504"/>
      </w:tabs>
      <w:autoSpaceDE w:val="0"/>
      <w:autoSpaceDN w:val="0"/>
      <w:adjustRightInd w:val="0"/>
      <w:spacing w:after="0" w:line="240" w:lineRule="auto"/>
      <w:jc w:val="both"/>
    </w:pPr>
    <w:rPr>
      <w:rFonts w:ascii="Times New Roman" w:hAnsi="Times New Roman" w:cs="Times New Roman"/>
      <w:bCs/>
      <w:lang w:val="es-AR"/>
    </w:rPr>
  </w:style>
  <w:style w:type="character" w:customStyle="1" w:styleId="PiedepginaCar">
    <w:name w:val="Pie de página Car"/>
    <w:basedOn w:val="Fuentedeprrafopredeter"/>
    <w:link w:val="Piedepgina"/>
    <w:rsid w:val="00697078"/>
    <w:rPr>
      <w:rFonts w:ascii="Times New Roman" w:eastAsiaTheme="minorEastAsia" w:hAnsi="Times New Roman" w:cs="Times New Roman"/>
      <w:bCs/>
      <w:lang w:val="es-AR" w:eastAsia="es-ES"/>
    </w:rPr>
  </w:style>
  <w:style w:type="paragraph" w:styleId="Textoindependiente3">
    <w:name w:val="Body Text 3"/>
    <w:basedOn w:val="Normal"/>
    <w:link w:val="Textoindependiente3Car"/>
    <w:uiPriority w:val="99"/>
    <w:unhideWhenUsed/>
    <w:rsid w:val="00697078"/>
    <w:pPr>
      <w:widowControl w:val="0"/>
      <w:autoSpaceDE w:val="0"/>
      <w:autoSpaceDN w:val="0"/>
      <w:adjustRightInd w:val="0"/>
      <w:spacing w:after="120" w:line="360" w:lineRule="auto"/>
      <w:jc w:val="both"/>
    </w:pPr>
    <w:rPr>
      <w:rFonts w:ascii="Times New Roman" w:hAnsi="Times New Roman" w:cs="Times New Roman"/>
      <w:bCs/>
      <w:sz w:val="16"/>
      <w:szCs w:val="16"/>
      <w:lang w:val="es-AR"/>
    </w:rPr>
  </w:style>
  <w:style w:type="character" w:customStyle="1" w:styleId="Textoindependiente3Car">
    <w:name w:val="Texto independiente 3 Car"/>
    <w:basedOn w:val="Fuentedeprrafopredeter"/>
    <w:link w:val="Textoindependiente3"/>
    <w:uiPriority w:val="99"/>
    <w:rsid w:val="00697078"/>
    <w:rPr>
      <w:rFonts w:ascii="Times New Roman" w:eastAsiaTheme="minorEastAsia" w:hAnsi="Times New Roman" w:cs="Times New Roman"/>
      <w:bCs/>
      <w:sz w:val="16"/>
      <w:szCs w:val="16"/>
      <w:lang w:val="es-AR" w:eastAsia="es-ES"/>
    </w:rPr>
  </w:style>
  <w:style w:type="paragraph" w:styleId="Textoindependiente">
    <w:name w:val="Body Text"/>
    <w:basedOn w:val="Normal"/>
    <w:link w:val="TextoindependienteCar"/>
    <w:uiPriority w:val="99"/>
    <w:unhideWhenUsed/>
    <w:rsid w:val="00697078"/>
    <w:pPr>
      <w:widowControl w:val="0"/>
      <w:autoSpaceDE w:val="0"/>
      <w:autoSpaceDN w:val="0"/>
      <w:adjustRightInd w:val="0"/>
      <w:spacing w:after="120" w:line="360" w:lineRule="auto"/>
      <w:jc w:val="both"/>
    </w:pPr>
    <w:rPr>
      <w:rFonts w:ascii="Times New Roman" w:hAnsi="Times New Roman" w:cs="Times New Roman"/>
      <w:bCs/>
      <w:lang w:val="es-AR"/>
    </w:rPr>
  </w:style>
  <w:style w:type="character" w:customStyle="1" w:styleId="TextoindependienteCar">
    <w:name w:val="Texto independiente Car"/>
    <w:basedOn w:val="Fuentedeprrafopredeter"/>
    <w:link w:val="Textoindependiente"/>
    <w:uiPriority w:val="99"/>
    <w:rsid w:val="00697078"/>
    <w:rPr>
      <w:rFonts w:ascii="Times New Roman" w:eastAsiaTheme="minorEastAsia" w:hAnsi="Times New Roman" w:cs="Times New Roman"/>
      <w:bCs/>
      <w:lang w:val="es-AR" w:eastAsia="es-ES"/>
    </w:rPr>
  </w:style>
  <w:style w:type="paragraph" w:styleId="TDC2">
    <w:name w:val="toc 2"/>
    <w:basedOn w:val="Normal"/>
    <w:next w:val="Normal"/>
    <w:autoRedefine/>
    <w:uiPriority w:val="39"/>
    <w:unhideWhenUsed/>
    <w:qFormat/>
    <w:rsid w:val="00697078"/>
    <w:pPr>
      <w:widowControl w:val="0"/>
      <w:autoSpaceDE w:val="0"/>
      <w:autoSpaceDN w:val="0"/>
      <w:adjustRightInd w:val="0"/>
      <w:spacing w:after="100" w:line="360" w:lineRule="auto"/>
      <w:ind w:left="220"/>
      <w:jc w:val="both"/>
    </w:pPr>
    <w:rPr>
      <w:rFonts w:ascii="Times New Roman" w:hAnsi="Times New Roman" w:cs="Times New Roman"/>
      <w:bCs/>
      <w:lang w:val="es-AR"/>
    </w:rPr>
  </w:style>
  <w:style w:type="paragraph" w:styleId="TDC3">
    <w:name w:val="toc 3"/>
    <w:basedOn w:val="Normal"/>
    <w:next w:val="Normal"/>
    <w:autoRedefine/>
    <w:uiPriority w:val="39"/>
    <w:unhideWhenUsed/>
    <w:qFormat/>
    <w:rsid w:val="00697078"/>
    <w:pPr>
      <w:widowControl w:val="0"/>
      <w:autoSpaceDE w:val="0"/>
      <w:autoSpaceDN w:val="0"/>
      <w:adjustRightInd w:val="0"/>
      <w:spacing w:after="100" w:line="360" w:lineRule="auto"/>
      <w:ind w:left="440"/>
      <w:jc w:val="both"/>
    </w:pPr>
    <w:rPr>
      <w:rFonts w:ascii="Times New Roman" w:hAnsi="Times New Roman" w:cs="Times New Roman"/>
      <w:bCs/>
      <w:lang w:val="es-AR"/>
    </w:rPr>
  </w:style>
  <w:style w:type="paragraph" w:styleId="TDC1">
    <w:name w:val="toc 1"/>
    <w:basedOn w:val="Normal"/>
    <w:next w:val="Normal"/>
    <w:autoRedefine/>
    <w:uiPriority w:val="39"/>
    <w:unhideWhenUsed/>
    <w:qFormat/>
    <w:rsid w:val="00697078"/>
    <w:pPr>
      <w:widowControl w:val="0"/>
      <w:autoSpaceDE w:val="0"/>
      <w:autoSpaceDN w:val="0"/>
      <w:adjustRightInd w:val="0"/>
      <w:spacing w:after="100" w:line="360" w:lineRule="auto"/>
      <w:jc w:val="both"/>
    </w:pPr>
    <w:rPr>
      <w:rFonts w:ascii="Times New Roman" w:hAnsi="Times New Roman" w:cs="Times New Roman"/>
      <w:bCs/>
      <w:lang w:val="es-AR"/>
    </w:rPr>
  </w:style>
  <w:style w:type="character" w:styleId="Hipervnculo">
    <w:name w:val="Hyperlink"/>
    <w:basedOn w:val="Fuentedeprrafopredeter"/>
    <w:uiPriority w:val="99"/>
    <w:unhideWhenUsed/>
    <w:rsid w:val="00697078"/>
    <w:rPr>
      <w:rFonts w:cs="Times New Roman"/>
      <w:color w:val="0000FF" w:themeColor="hyperlink"/>
      <w:u w:val="single"/>
    </w:rPr>
  </w:style>
  <w:style w:type="character" w:styleId="nfasis">
    <w:name w:val="Emphasis"/>
    <w:basedOn w:val="Fuentedeprrafopredeter"/>
    <w:uiPriority w:val="20"/>
    <w:qFormat/>
    <w:rsid w:val="00697078"/>
    <w:rPr>
      <w:i/>
      <w:iCs/>
    </w:rPr>
  </w:style>
  <w:style w:type="paragraph" w:styleId="Sangradetextonormal">
    <w:name w:val="Body Text Indent"/>
    <w:basedOn w:val="Normal"/>
    <w:link w:val="SangradetextonormalCar"/>
    <w:uiPriority w:val="99"/>
    <w:unhideWhenUsed/>
    <w:rsid w:val="00697078"/>
    <w:pPr>
      <w:spacing w:after="120"/>
      <w:ind w:left="283"/>
    </w:pPr>
  </w:style>
  <w:style w:type="character" w:customStyle="1" w:styleId="SangradetextonormalCar">
    <w:name w:val="Sangría de texto normal Car"/>
    <w:basedOn w:val="Fuentedeprrafopredeter"/>
    <w:link w:val="Sangradetextonormal"/>
    <w:uiPriority w:val="99"/>
    <w:rsid w:val="00697078"/>
    <w:rPr>
      <w:rFonts w:eastAsiaTheme="minorEastAsia"/>
      <w:lang w:eastAsia="es-ES"/>
    </w:rPr>
  </w:style>
  <w:style w:type="paragraph" w:styleId="NormalWeb">
    <w:name w:val="Normal (Web)"/>
    <w:basedOn w:val="Normal"/>
    <w:uiPriority w:val="99"/>
    <w:unhideWhenUsed/>
    <w:rsid w:val="00697078"/>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697078"/>
    <w:rPr>
      <w:b/>
      <w:bCs/>
    </w:rPr>
  </w:style>
  <w:style w:type="character" w:customStyle="1" w:styleId="text">
    <w:name w:val="text"/>
    <w:basedOn w:val="Fuentedeprrafopredeter"/>
    <w:rsid w:val="00697078"/>
  </w:style>
  <w:style w:type="paragraph" w:customStyle="1" w:styleId="xmsonormal">
    <w:name w:val="x_msonormal"/>
    <w:basedOn w:val="Normal"/>
    <w:rsid w:val="00697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gmail-msobodytext">
    <w:name w:val="x_gmail-msobodytext"/>
    <w:basedOn w:val="Normal"/>
    <w:rsid w:val="00697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gmail-msolistparagraph">
    <w:name w:val="x_gmail-msolistparagraph"/>
    <w:basedOn w:val="Normal"/>
    <w:rsid w:val="00697078"/>
    <w:pPr>
      <w:spacing w:before="100" w:beforeAutospacing="1" w:after="100" w:afterAutospacing="1" w:line="240" w:lineRule="auto"/>
    </w:pPr>
    <w:rPr>
      <w:rFonts w:ascii="Times New Roman" w:eastAsia="Times New Roman" w:hAnsi="Times New Roman" w:cs="Times New Roman"/>
      <w:sz w:val="24"/>
      <w:szCs w:val="24"/>
    </w:rPr>
  </w:style>
  <w:style w:type="paragraph" w:styleId="Listaconvietas">
    <w:name w:val="List Bullet"/>
    <w:basedOn w:val="Normal"/>
    <w:autoRedefine/>
    <w:rsid w:val="00697078"/>
    <w:pPr>
      <w:spacing w:after="0" w:line="240" w:lineRule="auto"/>
      <w:jc w:val="both"/>
    </w:pPr>
    <w:rPr>
      <w:rFonts w:ascii="Times New Roman" w:eastAsia="Times New Roman" w:hAnsi="Times New Roman" w:cs="Times New Roman"/>
      <w:bCs/>
      <w:i/>
      <w:iCs/>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F7BB91-279C-41F4-8253-5BE4D5D42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10</Pages>
  <Words>3653</Words>
  <Characters>20093</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Estudio</dc:creator>
  <cp:lastModifiedBy>Estudio</cp:lastModifiedBy>
  <cp:revision>9</cp:revision>
  <dcterms:created xsi:type="dcterms:W3CDTF">2026-09-28T12:33:00Z</dcterms:created>
  <dcterms:modified xsi:type="dcterms:W3CDTF">2026-10-02T12:09:00Z</dcterms:modified>
</cp:coreProperties>
</file>